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901C4" w14:textId="0BB4E710" w:rsidR="000976AB" w:rsidRPr="00DB3EA1" w:rsidRDefault="000976AB" w:rsidP="000976AB">
      <w:pPr>
        <w:widowControl w:val="0"/>
        <w:tabs>
          <w:tab w:val="left" w:pos="6521"/>
        </w:tabs>
        <w:rPr>
          <w:rFonts w:ascii="Arial" w:hAnsi="Arial"/>
          <w:i/>
          <w:szCs w:val="24"/>
        </w:rPr>
      </w:pPr>
      <w:bookmarkStart w:id="0" w:name="_Hlk91681971"/>
      <w:bookmarkStart w:id="1" w:name="_Hlk131593396"/>
      <w:r w:rsidRPr="00DB3EA1">
        <w:rPr>
          <w:rFonts w:ascii="Arial" w:hAnsi="Arial" w:cs="Arial"/>
          <w:b/>
          <w:bCs/>
          <w:szCs w:val="24"/>
        </w:rPr>
        <w:t>3GPP TSG RAN WG1 #1</w:t>
      </w:r>
      <w:r>
        <w:rPr>
          <w:rFonts w:ascii="Arial" w:hAnsi="Arial" w:cs="Arial"/>
          <w:b/>
          <w:bCs/>
          <w:szCs w:val="24"/>
        </w:rPr>
        <w:t>14</w:t>
      </w:r>
      <w:r w:rsidRPr="00DB3EA1">
        <w:rPr>
          <w:rFonts w:ascii="Arial" w:hAnsi="Arial"/>
          <w:szCs w:val="24"/>
        </w:rPr>
        <w:t xml:space="preserve">        </w:t>
      </w:r>
      <w:r w:rsidRPr="00DB3EA1">
        <w:rPr>
          <w:rFonts w:ascii="Arial" w:hAnsi="Arial"/>
          <w:szCs w:val="24"/>
        </w:rPr>
        <w:tab/>
      </w:r>
      <w:r w:rsidRPr="00DB3EA1">
        <w:rPr>
          <w:rFonts w:ascii="Arial" w:hAnsi="Arial"/>
          <w:szCs w:val="24"/>
        </w:rPr>
        <w:tab/>
        <w:t xml:space="preserve">             </w:t>
      </w:r>
      <w:r>
        <w:rPr>
          <w:rFonts w:ascii="Arial" w:hAnsi="Arial"/>
          <w:szCs w:val="24"/>
        </w:rPr>
        <w:t xml:space="preserve">        </w:t>
      </w:r>
      <w:r>
        <w:rPr>
          <w:rFonts w:ascii="Arial" w:hAnsi="Arial"/>
          <w:b/>
          <w:szCs w:val="24"/>
        </w:rPr>
        <w:t>R1-230</w:t>
      </w:r>
      <w:r w:rsidR="00381BAB">
        <w:rPr>
          <w:rFonts w:ascii="Arial" w:hAnsi="Arial"/>
          <w:b/>
          <w:szCs w:val="24"/>
        </w:rPr>
        <w:t>7718</w:t>
      </w:r>
    </w:p>
    <w:p w14:paraId="5FF58E8C" w14:textId="47B474D0" w:rsidR="000976AB" w:rsidRPr="00DB3EA1" w:rsidRDefault="000976AB" w:rsidP="000976AB">
      <w:pPr>
        <w:pStyle w:val="Header"/>
        <w:spacing w:after="240"/>
        <w:rPr>
          <w:sz w:val="24"/>
          <w:szCs w:val="24"/>
        </w:rPr>
      </w:pPr>
      <w:r>
        <w:rPr>
          <w:rFonts w:cs="Arial"/>
          <w:bCs/>
          <w:sz w:val="24"/>
          <w:szCs w:val="24"/>
          <w:lang w:eastAsia="ja-JP"/>
        </w:rPr>
        <w:t>Toulouse,</w:t>
      </w:r>
      <w:r w:rsidRPr="00AC5C30">
        <w:rPr>
          <w:rFonts w:cs="Arial"/>
          <w:bCs/>
          <w:sz w:val="24"/>
          <w:szCs w:val="24"/>
        </w:rPr>
        <w:t xml:space="preserve"> </w:t>
      </w:r>
      <w:bookmarkEnd w:id="0"/>
      <w:r>
        <w:rPr>
          <w:rFonts w:cs="Arial"/>
          <w:bCs/>
          <w:sz w:val="24"/>
          <w:szCs w:val="24"/>
        </w:rPr>
        <w:t xml:space="preserve">France, </w:t>
      </w:r>
      <w:r w:rsidR="004F6EE1">
        <w:rPr>
          <w:rFonts w:cs="Arial"/>
          <w:bCs/>
          <w:sz w:val="24"/>
          <w:szCs w:val="24"/>
          <w:lang w:eastAsia="ja-JP"/>
        </w:rPr>
        <w:t>August</w:t>
      </w:r>
      <w:r>
        <w:rPr>
          <w:rFonts w:cs="Arial"/>
          <w:bCs/>
          <w:sz w:val="24"/>
          <w:szCs w:val="24"/>
          <w:lang w:eastAsia="ja-JP"/>
        </w:rPr>
        <w:t xml:space="preserve"> 21</w:t>
      </w:r>
      <w:r>
        <w:rPr>
          <w:rFonts w:cs="Arial"/>
          <w:bCs/>
          <w:sz w:val="24"/>
          <w:szCs w:val="24"/>
          <w:vertAlign w:val="superscript"/>
          <w:lang w:eastAsia="ja-JP"/>
        </w:rPr>
        <w:t>st</w:t>
      </w:r>
      <w:r w:rsidRPr="00AC5C30">
        <w:rPr>
          <w:rFonts w:cs="Arial"/>
          <w:bCs/>
          <w:sz w:val="24"/>
          <w:szCs w:val="24"/>
          <w:lang w:eastAsia="ja-JP"/>
        </w:rPr>
        <w:t xml:space="preserve"> –</w:t>
      </w:r>
      <w:r>
        <w:rPr>
          <w:rFonts w:cs="Arial"/>
          <w:bCs/>
          <w:sz w:val="24"/>
          <w:szCs w:val="24"/>
          <w:lang w:eastAsia="ja-JP"/>
        </w:rPr>
        <w:t xml:space="preserve"> 25</w:t>
      </w:r>
      <w:r w:rsidRPr="001354D5">
        <w:rPr>
          <w:rFonts w:cs="Arial"/>
          <w:bCs/>
          <w:sz w:val="24"/>
          <w:szCs w:val="24"/>
          <w:vertAlign w:val="superscript"/>
          <w:lang w:eastAsia="ja-JP"/>
        </w:rPr>
        <w:t>th</w:t>
      </w:r>
      <w:r>
        <w:rPr>
          <w:rFonts w:cs="Arial"/>
          <w:bCs/>
          <w:sz w:val="24"/>
          <w:szCs w:val="24"/>
        </w:rPr>
        <w:t xml:space="preserve">, </w:t>
      </w:r>
      <w:r w:rsidRPr="00AC5C30">
        <w:rPr>
          <w:rFonts w:cs="Arial"/>
          <w:bCs/>
          <w:sz w:val="24"/>
          <w:szCs w:val="24"/>
        </w:rPr>
        <w:t>202</w:t>
      </w:r>
      <w:r>
        <w:rPr>
          <w:rFonts w:cs="Arial"/>
          <w:bCs/>
          <w:sz w:val="24"/>
          <w:szCs w:val="24"/>
        </w:rPr>
        <w:t>3</w:t>
      </w:r>
    </w:p>
    <w:p w14:paraId="6A6A8299" w14:textId="7CAB32B1" w:rsidR="000976AB" w:rsidRPr="001A001B" w:rsidRDefault="000976AB" w:rsidP="000976AB">
      <w:pPr>
        <w:tabs>
          <w:tab w:val="left" w:pos="1500"/>
        </w:tabs>
        <w:overflowPunct w:val="0"/>
        <w:autoSpaceDE w:val="0"/>
        <w:autoSpaceDN w:val="0"/>
        <w:adjustRightInd w:val="0"/>
        <w:spacing w:after="60"/>
        <w:jc w:val="both"/>
        <w:textAlignment w:val="baseline"/>
        <w:rPr>
          <w:rFonts w:ascii="Arial" w:eastAsia="Malgun Gothic" w:hAnsi="Arial" w:cs="Arial"/>
          <w:b/>
          <w:lang w:eastAsia="ko-KR"/>
        </w:rPr>
      </w:pPr>
      <w:r w:rsidRPr="00DB3EA1">
        <w:rPr>
          <w:rFonts w:ascii="Arial" w:hAnsi="Arial"/>
          <w:b/>
          <w:szCs w:val="24"/>
        </w:rPr>
        <w:t>Agenda item:</w:t>
      </w:r>
      <w:r w:rsidRPr="00DB3EA1">
        <w:rPr>
          <w:rFonts w:ascii="Arial" w:hAnsi="Arial"/>
          <w:szCs w:val="24"/>
        </w:rPr>
        <w:tab/>
      </w:r>
      <w:bookmarkStart w:id="2" w:name="Source"/>
      <w:bookmarkEnd w:id="2"/>
      <w:r>
        <w:rPr>
          <w:rFonts w:ascii="Arial" w:hAnsi="Arial"/>
          <w:szCs w:val="24"/>
        </w:rPr>
        <w:tab/>
      </w:r>
      <w:r>
        <w:rPr>
          <w:rFonts w:ascii="Arial" w:eastAsia="Malgun Gothic" w:hAnsi="Arial"/>
          <w:szCs w:val="24"/>
          <w:lang w:eastAsia="ko-KR"/>
        </w:rPr>
        <w:t>9.16.1</w:t>
      </w:r>
      <w:r w:rsidR="00296F5E">
        <w:rPr>
          <w:rFonts w:ascii="Arial" w:eastAsia="Malgun Gothic" w:hAnsi="Arial"/>
          <w:szCs w:val="24"/>
          <w:lang w:eastAsia="ko-KR"/>
        </w:rPr>
        <w:t>0</w:t>
      </w:r>
    </w:p>
    <w:p w14:paraId="13211D73" w14:textId="77777777" w:rsidR="000976AB" w:rsidRPr="001A001B" w:rsidRDefault="000976AB" w:rsidP="000976AB">
      <w:pPr>
        <w:tabs>
          <w:tab w:val="left" w:pos="1500"/>
        </w:tabs>
        <w:overflowPunct w:val="0"/>
        <w:autoSpaceDE w:val="0"/>
        <w:autoSpaceDN w:val="0"/>
        <w:adjustRightInd w:val="0"/>
        <w:spacing w:after="60"/>
        <w:jc w:val="both"/>
        <w:textAlignment w:val="baseline"/>
        <w:rPr>
          <w:rFonts w:ascii="Arial" w:eastAsia="MS Mincho" w:hAnsi="Arial" w:cs="Arial"/>
          <w:b/>
          <w:lang w:eastAsia="zh-CN"/>
        </w:rPr>
      </w:pPr>
      <w:r w:rsidRPr="001A001B">
        <w:rPr>
          <w:rFonts w:ascii="Arial" w:eastAsia="MS Mincho" w:hAnsi="Arial" w:cs="Arial"/>
          <w:b/>
          <w:lang w:eastAsia="zh-CN"/>
        </w:rPr>
        <w:t>Source:</w:t>
      </w:r>
      <w:r w:rsidRPr="001A001B">
        <w:rPr>
          <w:rFonts w:ascii="Arial" w:eastAsia="MS Mincho" w:hAnsi="Arial" w:cs="Arial"/>
          <w:b/>
          <w:lang w:eastAsia="zh-CN"/>
        </w:rPr>
        <w:tab/>
      </w:r>
      <w:r w:rsidRPr="001A001B">
        <w:rPr>
          <w:rFonts w:ascii="Arial" w:eastAsia="MS Mincho" w:hAnsi="Arial" w:cs="Arial"/>
          <w:b/>
          <w:lang w:eastAsia="zh-CN"/>
        </w:rPr>
        <w:tab/>
      </w:r>
      <w:r>
        <w:rPr>
          <w:rFonts w:ascii="Arial" w:eastAsia="MS Mincho" w:hAnsi="Arial" w:cs="Arial"/>
          <w:b/>
          <w:lang w:eastAsia="zh-CN"/>
        </w:rPr>
        <w:tab/>
      </w:r>
      <w:r w:rsidRPr="001A001B">
        <w:rPr>
          <w:rFonts w:ascii="Arial" w:eastAsia="MS Mincho" w:hAnsi="Arial" w:cs="Arial"/>
          <w:lang w:eastAsia="zh-CN"/>
        </w:rPr>
        <w:t>Samsung</w:t>
      </w:r>
    </w:p>
    <w:p w14:paraId="78736D89" w14:textId="4DA3AA47" w:rsidR="000976AB" w:rsidRPr="005D67CB" w:rsidRDefault="000976AB" w:rsidP="000976AB">
      <w:pPr>
        <w:tabs>
          <w:tab w:val="left" w:pos="1500"/>
        </w:tabs>
        <w:overflowPunct w:val="0"/>
        <w:autoSpaceDE w:val="0"/>
        <w:autoSpaceDN w:val="0"/>
        <w:adjustRightInd w:val="0"/>
        <w:spacing w:after="60"/>
        <w:jc w:val="both"/>
        <w:textAlignment w:val="baseline"/>
        <w:rPr>
          <w:rFonts w:ascii="Arial" w:eastAsia="DengXian" w:hAnsi="Arial" w:cs="Arial"/>
          <w:lang w:eastAsia="ko-KR"/>
        </w:rPr>
      </w:pPr>
      <w:r w:rsidRPr="001A001B">
        <w:rPr>
          <w:rFonts w:ascii="Arial" w:eastAsia="MS Mincho" w:hAnsi="Arial" w:cs="Arial"/>
          <w:b/>
          <w:lang w:eastAsia="zh-CN"/>
        </w:rPr>
        <w:t>Title:</w:t>
      </w:r>
      <w:r w:rsidRPr="001A001B">
        <w:rPr>
          <w:rFonts w:ascii="Arial" w:eastAsia="MS Mincho" w:hAnsi="Arial" w:cs="Arial"/>
          <w:b/>
          <w:lang w:eastAsia="zh-CN"/>
        </w:rPr>
        <w:tab/>
      </w:r>
      <w:r>
        <w:rPr>
          <w:rFonts w:ascii="Arial" w:eastAsia="MS Mincho" w:hAnsi="Arial" w:cs="Arial"/>
          <w:b/>
          <w:lang w:eastAsia="zh-CN"/>
        </w:rPr>
        <w:tab/>
      </w:r>
      <w:r w:rsidRPr="001A001B">
        <w:rPr>
          <w:rFonts w:ascii="Arial" w:eastAsia="MS Mincho" w:hAnsi="Arial" w:cs="Arial"/>
          <w:b/>
          <w:lang w:eastAsia="zh-CN"/>
        </w:rPr>
        <w:tab/>
      </w:r>
      <w:r>
        <w:rPr>
          <w:rFonts w:ascii="Arial" w:eastAsia="Malgun Gothic" w:hAnsi="Arial" w:cs="Arial"/>
          <w:lang w:eastAsia="ko-KR"/>
        </w:rPr>
        <w:t xml:space="preserve">UE features for </w:t>
      </w:r>
      <w:r w:rsidR="00296F5E">
        <w:rPr>
          <w:rFonts w:ascii="Arial" w:eastAsia="Malgun Gothic" w:hAnsi="Arial" w:cs="Arial"/>
          <w:lang w:eastAsia="ko-KR"/>
        </w:rPr>
        <w:t>XR</w:t>
      </w:r>
    </w:p>
    <w:p w14:paraId="7F3E19C6" w14:textId="77777777" w:rsidR="000976AB" w:rsidRPr="003C69F0" w:rsidRDefault="000976AB" w:rsidP="000976AB">
      <w:pPr>
        <w:tabs>
          <w:tab w:val="left" w:pos="1500"/>
        </w:tabs>
        <w:overflowPunct w:val="0"/>
        <w:autoSpaceDE w:val="0"/>
        <w:autoSpaceDN w:val="0"/>
        <w:adjustRightInd w:val="0"/>
        <w:spacing w:after="60"/>
        <w:jc w:val="both"/>
        <w:textAlignment w:val="baseline"/>
        <w:rPr>
          <w:rFonts w:ascii="Arial" w:eastAsia="MS Mincho" w:hAnsi="Arial" w:cs="Arial"/>
          <w:lang w:eastAsia="zh-CN"/>
        </w:rPr>
      </w:pPr>
      <w:r w:rsidRPr="001A001B">
        <w:rPr>
          <w:rFonts w:ascii="Arial" w:eastAsia="MS Mincho" w:hAnsi="Arial" w:cs="Arial"/>
          <w:b/>
          <w:lang w:eastAsia="zh-CN"/>
        </w:rPr>
        <w:t>Document for:</w:t>
      </w:r>
      <w:r w:rsidRPr="001A001B">
        <w:rPr>
          <w:rFonts w:ascii="Arial" w:eastAsia="Malgun Gothic" w:hAnsi="Arial" w:cs="Arial"/>
          <w:b/>
          <w:lang w:eastAsia="ko-KR"/>
        </w:rPr>
        <w:tab/>
      </w:r>
      <w:r w:rsidRPr="001A001B">
        <w:rPr>
          <w:rFonts w:ascii="Arial" w:eastAsia="Malgun Gothic" w:hAnsi="Arial" w:cs="Arial"/>
          <w:b/>
          <w:lang w:eastAsia="ko-KR"/>
        </w:rPr>
        <w:tab/>
      </w:r>
      <w:r w:rsidRPr="001A001B">
        <w:rPr>
          <w:rFonts w:ascii="Arial" w:eastAsia="MS Mincho" w:hAnsi="Arial" w:cs="Arial"/>
          <w:lang w:eastAsia="zh-CN"/>
        </w:rPr>
        <w:t>Discussion and decision</w:t>
      </w:r>
    </w:p>
    <w:p w14:paraId="0C6FCE9F" w14:textId="77777777" w:rsidR="000976AB" w:rsidRPr="002E2C4C" w:rsidRDefault="000976AB" w:rsidP="000976AB">
      <w:pPr>
        <w:snapToGrid w:val="0"/>
        <w:jc w:val="both"/>
        <w:rPr>
          <w:rFonts w:asciiTheme="majorHAnsi" w:hAnsiTheme="majorHAnsi" w:cstheme="majorHAnsi"/>
          <w:lang w:eastAsia="ko-KR"/>
        </w:rPr>
      </w:pPr>
    </w:p>
    <w:p w14:paraId="38566FD2" w14:textId="77777777" w:rsidR="000976AB" w:rsidRDefault="000976AB" w:rsidP="000976AB">
      <w:pPr>
        <w:pStyle w:val="Heading1"/>
        <w:numPr>
          <w:ilvl w:val="0"/>
          <w:numId w:val="44"/>
        </w:numPr>
        <w:pBdr>
          <w:top w:val="single" w:sz="12" w:space="2" w:color="auto"/>
        </w:pBdr>
        <w:spacing w:before="0"/>
        <w:ind w:left="432" w:hanging="432"/>
        <w:jc w:val="both"/>
        <w:rPr>
          <w:rFonts w:eastAsia="SimSun" w:cs="Arial"/>
          <w:sz w:val="32"/>
          <w:szCs w:val="18"/>
          <w:lang w:eastAsia="zh-CN"/>
        </w:rPr>
      </w:pPr>
      <w:r w:rsidRPr="00095F3C">
        <w:rPr>
          <w:rFonts w:eastAsia="SimSun" w:cs="Arial"/>
          <w:sz w:val="32"/>
          <w:szCs w:val="18"/>
          <w:lang w:eastAsia="zh-CN"/>
        </w:rPr>
        <w:t>Discussion</w:t>
      </w:r>
    </w:p>
    <w:p w14:paraId="7271F63E" w14:textId="065286F3" w:rsidR="008B36B5" w:rsidRPr="008B36B5" w:rsidRDefault="008B36B5" w:rsidP="008B36B5">
      <w:pPr>
        <w:jc w:val="both"/>
        <w:rPr>
          <w:sz w:val="20"/>
          <w:szCs w:val="16"/>
          <w:lang w:eastAsia="ko-KR"/>
        </w:rPr>
      </w:pPr>
      <w:r w:rsidRPr="008B36B5">
        <w:rPr>
          <w:sz w:val="20"/>
          <w:szCs w:val="16"/>
          <w:lang w:eastAsia="ko-KR"/>
        </w:rPr>
        <w:t xml:space="preserve">This contribution considers UE features for </w:t>
      </w:r>
      <w:r>
        <w:rPr>
          <w:sz w:val="20"/>
          <w:szCs w:val="16"/>
          <w:lang w:eastAsia="ko-KR"/>
        </w:rPr>
        <w:t>XR</w:t>
      </w:r>
      <w:r w:rsidRPr="008B36B5">
        <w:rPr>
          <w:sz w:val="20"/>
          <w:szCs w:val="16"/>
          <w:lang w:eastAsia="ko-KR"/>
        </w:rPr>
        <w:t>.</w:t>
      </w:r>
    </w:p>
    <w:p w14:paraId="6A335FA7" w14:textId="77777777" w:rsidR="000976AB" w:rsidRPr="001120A9" w:rsidRDefault="000976AB" w:rsidP="000976AB">
      <w:pPr>
        <w:snapToGrid w:val="0"/>
        <w:jc w:val="both"/>
        <w:rPr>
          <w:lang w:eastAsia="ko-KR"/>
        </w:rPr>
      </w:pPr>
    </w:p>
    <w:p w14:paraId="714FE346" w14:textId="5B77CCB9" w:rsidR="000976AB" w:rsidRPr="00BE2610" w:rsidRDefault="000976AB" w:rsidP="000976AB">
      <w:pPr>
        <w:pStyle w:val="Heading1"/>
        <w:numPr>
          <w:ilvl w:val="0"/>
          <w:numId w:val="44"/>
        </w:numPr>
        <w:pBdr>
          <w:top w:val="single" w:sz="12" w:space="2" w:color="auto"/>
        </w:pBdr>
        <w:spacing w:before="0" w:line="276" w:lineRule="auto"/>
        <w:ind w:left="432" w:hanging="432"/>
        <w:jc w:val="both"/>
        <w:rPr>
          <w:rFonts w:eastAsia="SimSun" w:cs="Arial"/>
          <w:sz w:val="32"/>
          <w:szCs w:val="18"/>
          <w:lang w:eastAsia="zh-CN"/>
        </w:rPr>
      </w:pPr>
      <w:r>
        <w:rPr>
          <w:rFonts w:eastAsia="SimSun" w:cs="Arial"/>
          <w:sz w:val="32"/>
          <w:szCs w:val="18"/>
          <w:lang w:eastAsia="zh-CN"/>
        </w:rPr>
        <w:t xml:space="preserve">UE features for </w:t>
      </w:r>
      <w:r w:rsidR="00BE2610">
        <w:rPr>
          <w:rFonts w:eastAsia="SimSun" w:cs="Arial"/>
          <w:sz w:val="32"/>
          <w:szCs w:val="18"/>
          <w:lang w:eastAsia="zh-CN"/>
        </w:rPr>
        <w:t>XR</w:t>
      </w:r>
      <w:bookmarkEnd w:id="1"/>
    </w:p>
    <w:p w14:paraId="48C5D5A3" w14:textId="57B8C325" w:rsidR="009C70F1" w:rsidRDefault="00BE2610" w:rsidP="00BE2610">
      <w:pPr>
        <w:jc w:val="both"/>
        <w:rPr>
          <w:rFonts w:cs="Times"/>
          <w:sz w:val="20"/>
        </w:rPr>
      </w:pPr>
      <w:r w:rsidRPr="00BE2610">
        <w:rPr>
          <w:rFonts w:eastAsia="SimSun"/>
          <w:kern w:val="28"/>
          <w:sz w:val="20"/>
          <w:lang w:eastAsia="zh-CN"/>
        </w:rPr>
        <w:t xml:space="preserve">The baseline UE capability for XR in Rel-18 is the support of </w:t>
      </w:r>
      <w:r w:rsidRPr="00BE2610">
        <w:rPr>
          <w:rFonts w:cs="Times"/>
          <w:sz w:val="20"/>
        </w:rPr>
        <w:t>a CG PUSCH configuration with multiple CG PUSCH transmission occasions within a period of the CG PUSCH configuration</w:t>
      </w:r>
      <w:r>
        <w:rPr>
          <w:rFonts w:cs="Times"/>
          <w:sz w:val="20"/>
        </w:rPr>
        <w:t xml:space="preserve"> (“multi-PUSCH CG”). Whether there is a need for a UE to support more than one “multi-PUSCH CG” can be further discussed but, based on the SI and the identified use cases (video stream) for “multi-PUSCH CG”, there is no such need.</w:t>
      </w:r>
      <w:r w:rsidR="00724D6B">
        <w:rPr>
          <w:rFonts w:cs="Times"/>
          <w:sz w:val="20"/>
        </w:rPr>
        <w:t xml:space="preserve"> </w:t>
      </w:r>
      <w:r w:rsidR="009C70F1">
        <w:rPr>
          <w:rFonts w:cs="Times"/>
          <w:sz w:val="20"/>
        </w:rPr>
        <w:t>A minimum/maximum number of CG-PUSCH transmission occasions for a “multi-PUSCH CG” does not need to be part of the UE capability and can be defined in the RRC configuration (</w:t>
      </w:r>
      <w:proofErr w:type="gramStart"/>
      <w:r w:rsidR="009C70F1">
        <w:rPr>
          <w:rFonts w:cs="Times"/>
          <w:sz w:val="20"/>
        </w:rPr>
        <w:t>e.g.</w:t>
      </w:r>
      <w:proofErr w:type="gramEnd"/>
      <w:r w:rsidR="009C70F1">
        <w:rPr>
          <w:rFonts w:cs="Times"/>
          <w:sz w:val="20"/>
        </w:rPr>
        <w:t xml:space="preserve"> 2 for minimum, 8 for maximum). </w:t>
      </w:r>
    </w:p>
    <w:p w14:paraId="1BC1BDE2" w14:textId="77777777" w:rsidR="009C70F1" w:rsidRDefault="009C70F1" w:rsidP="00BE2610">
      <w:pPr>
        <w:jc w:val="both"/>
        <w:rPr>
          <w:rFonts w:cs="Times"/>
          <w:sz w:val="20"/>
        </w:rPr>
      </w:pPr>
    </w:p>
    <w:p w14:paraId="3C878270" w14:textId="74FA72E1" w:rsidR="009C70F1" w:rsidRDefault="00724D6B" w:rsidP="00BE2610">
      <w:pPr>
        <w:jc w:val="both"/>
        <w:rPr>
          <w:rFonts w:cs="Times"/>
          <w:sz w:val="20"/>
        </w:rPr>
      </w:pPr>
      <w:r>
        <w:rPr>
          <w:rFonts w:cs="Times"/>
          <w:sz w:val="20"/>
        </w:rPr>
        <w:t>To minimize fragmentation/number of FGs, support of both Type-1 CG and Type-2 CG can be included in the baseline FG</w:t>
      </w:r>
      <w:r w:rsidR="007E010A">
        <w:rPr>
          <w:rFonts w:cs="Times"/>
          <w:sz w:val="20"/>
        </w:rPr>
        <w:t xml:space="preserve"> (FG 5-19 and FG 5-20 can be prerequisite FGs)</w:t>
      </w:r>
      <w:r>
        <w:rPr>
          <w:rFonts w:cs="Times"/>
          <w:sz w:val="20"/>
        </w:rPr>
        <w:t>.</w:t>
      </w:r>
      <w:r w:rsidR="009C70F1">
        <w:rPr>
          <w:rFonts w:cs="Times"/>
          <w:sz w:val="20"/>
        </w:rPr>
        <w:t xml:space="preserve"> </w:t>
      </w:r>
    </w:p>
    <w:p w14:paraId="679E17C0" w14:textId="77777777" w:rsidR="009C70F1" w:rsidRDefault="009C70F1" w:rsidP="00BE2610">
      <w:pPr>
        <w:jc w:val="both"/>
        <w:rPr>
          <w:rFonts w:cs="Times"/>
          <w:sz w:val="20"/>
        </w:rPr>
      </w:pPr>
    </w:p>
    <w:p w14:paraId="16894B30" w14:textId="0A94E86A" w:rsidR="00BE2610" w:rsidRPr="007F1B0F" w:rsidRDefault="004F25C1" w:rsidP="00BE2610">
      <w:pPr>
        <w:jc w:val="both"/>
        <w:rPr>
          <w:rFonts w:cs="Times"/>
          <w:sz w:val="20"/>
        </w:rPr>
      </w:pPr>
      <w:r>
        <w:rPr>
          <w:rFonts w:cs="Times"/>
          <w:sz w:val="20"/>
        </w:rPr>
        <w:t xml:space="preserve">Use of a bitmap to indicate used/unused CG-PUSCH TOs can be a separate FG. Multiplexing CG-UCI with HARQ-ACK is a separate FG for NR-U (FG 10-24) – whether multiplexing “UTO-UCI” with HARQ-ACK should also have a similar separate FG can be further discussed although there is no apparent reason </w:t>
      </w:r>
      <w:r w:rsidR="00CD3084">
        <w:rPr>
          <w:rFonts w:cs="Times"/>
          <w:sz w:val="20"/>
        </w:rPr>
        <w:t>for such an FG and joint coding of “UTO-UCI” and HARQ-ACK can be part of the basic FG for “UTO-UCI”.</w:t>
      </w:r>
      <w:r w:rsidR="007F1B0F">
        <w:rPr>
          <w:rFonts w:cs="Times"/>
          <w:sz w:val="20"/>
        </w:rPr>
        <w:t xml:space="preserve"> </w:t>
      </w:r>
      <w:r w:rsidR="007F1B0F">
        <w:rPr>
          <w:rFonts w:eastAsia="SimSun"/>
          <w:kern w:val="28"/>
          <w:sz w:val="20"/>
          <w:lang w:eastAsia="zh-CN"/>
        </w:rPr>
        <w:t>Some additional FGs on “UTO-UCI” may need to be introduced pending corresponding RAN1 agreements.</w:t>
      </w:r>
    </w:p>
    <w:p w14:paraId="2489C537" w14:textId="77777777" w:rsidR="00BE2610" w:rsidRDefault="00BE2610" w:rsidP="00BE2610">
      <w:pPr>
        <w:jc w:val="both"/>
        <w:rPr>
          <w:rFonts w:eastAsia="SimSun"/>
          <w:kern w:val="28"/>
          <w:sz w:val="20"/>
          <w:lang w:eastAsia="zh-CN"/>
        </w:rPr>
      </w:pPr>
      <w:r>
        <w:rPr>
          <w:rFonts w:eastAsia="SimSun"/>
          <w:kern w:val="28"/>
          <w:sz w:val="20"/>
          <w:lang w:eastAsia="zh-CN"/>
        </w:rPr>
        <w:t xml:space="preserve">  </w:t>
      </w:r>
    </w:p>
    <w:p w14:paraId="545F9FFA" w14:textId="09D02773" w:rsidR="00BE2610" w:rsidRPr="001B2D08" w:rsidRDefault="00BE2610" w:rsidP="00BE2610">
      <w:pPr>
        <w:jc w:val="both"/>
        <w:rPr>
          <w:rFonts w:eastAsia="SimSun"/>
          <w:b/>
          <w:bCs/>
          <w:kern w:val="28"/>
          <w:sz w:val="20"/>
          <w:u w:val="single"/>
          <w:lang w:eastAsia="zh-CN"/>
        </w:rPr>
      </w:pPr>
      <w:r w:rsidRPr="001B2D08">
        <w:rPr>
          <w:rFonts w:eastAsia="SimSun"/>
          <w:b/>
          <w:bCs/>
          <w:kern w:val="28"/>
          <w:sz w:val="20"/>
          <w:u w:val="single"/>
          <w:lang w:eastAsia="zh-CN"/>
        </w:rPr>
        <w:t xml:space="preserve">Proposal 1: Consider Table 1 for </w:t>
      </w:r>
      <w:r w:rsidR="007F1B0F">
        <w:rPr>
          <w:rFonts w:eastAsia="SimSun"/>
          <w:b/>
          <w:bCs/>
          <w:kern w:val="28"/>
          <w:sz w:val="20"/>
          <w:u w:val="single"/>
          <w:lang w:eastAsia="zh-CN"/>
        </w:rPr>
        <w:t xml:space="preserve">initial discussions on </w:t>
      </w:r>
      <w:r w:rsidR="004F25C1" w:rsidRPr="001B2D08">
        <w:rPr>
          <w:rFonts w:eastAsia="SimSun"/>
          <w:b/>
          <w:bCs/>
          <w:kern w:val="28"/>
          <w:sz w:val="20"/>
          <w:u w:val="single"/>
          <w:lang w:eastAsia="zh-CN"/>
        </w:rPr>
        <w:t xml:space="preserve">UE FGs </w:t>
      </w:r>
      <w:r w:rsidR="004F25C1">
        <w:rPr>
          <w:rFonts w:eastAsia="SimSun"/>
          <w:b/>
          <w:bCs/>
          <w:kern w:val="28"/>
          <w:sz w:val="20"/>
          <w:u w:val="single"/>
          <w:lang w:eastAsia="zh-CN"/>
        </w:rPr>
        <w:t>for</w:t>
      </w:r>
      <w:r w:rsidR="004F25C1" w:rsidRPr="001B2D08">
        <w:rPr>
          <w:rFonts w:eastAsia="SimSun"/>
          <w:b/>
          <w:bCs/>
          <w:kern w:val="28"/>
          <w:sz w:val="20"/>
          <w:u w:val="single"/>
          <w:lang w:eastAsia="zh-CN"/>
        </w:rPr>
        <w:t xml:space="preserve"> </w:t>
      </w:r>
      <w:r>
        <w:rPr>
          <w:rFonts w:eastAsia="SimSun"/>
          <w:b/>
          <w:bCs/>
          <w:kern w:val="28"/>
          <w:sz w:val="20"/>
          <w:u w:val="single"/>
          <w:lang w:eastAsia="zh-CN"/>
        </w:rPr>
        <w:t>XR</w:t>
      </w:r>
      <w:r w:rsidRPr="001B2D08">
        <w:rPr>
          <w:rFonts w:eastAsia="SimSun"/>
          <w:b/>
          <w:bCs/>
          <w:kern w:val="28"/>
          <w:sz w:val="20"/>
          <w:u w:val="single"/>
          <w:lang w:eastAsia="zh-CN"/>
        </w:rPr>
        <w:t xml:space="preserve">. </w:t>
      </w:r>
    </w:p>
    <w:p w14:paraId="762EC8FB" w14:textId="77777777" w:rsidR="000765CC" w:rsidRDefault="000765CC" w:rsidP="00DF02F5">
      <w:pPr>
        <w:snapToGrid w:val="0"/>
        <w:spacing w:after="60"/>
        <w:jc w:val="both"/>
        <w:rPr>
          <w:rFonts w:eastAsia="MS Mincho"/>
          <w:sz w:val="20"/>
        </w:rPr>
      </w:pPr>
    </w:p>
    <w:p w14:paraId="7E68CB84" w14:textId="77777777" w:rsidR="006C6F73" w:rsidRDefault="006C6F73" w:rsidP="00DF02F5">
      <w:pPr>
        <w:snapToGrid w:val="0"/>
        <w:spacing w:after="60"/>
        <w:jc w:val="both"/>
        <w:rPr>
          <w:rFonts w:eastAsia="MS Mincho"/>
          <w:sz w:val="20"/>
        </w:rPr>
      </w:pPr>
    </w:p>
    <w:p w14:paraId="76497B10" w14:textId="53115B81" w:rsidR="000765CC" w:rsidRPr="00F37480" w:rsidRDefault="000765CC" w:rsidP="00DF02F5">
      <w:pPr>
        <w:snapToGrid w:val="0"/>
        <w:spacing w:after="60"/>
        <w:jc w:val="both"/>
        <w:rPr>
          <w:rFonts w:eastAsia="SimSun"/>
          <w:kern w:val="28"/>
          <w:sz w:val="20"/>
          <w:lang w:eastAsia="zh-CN"/>
        </w:rPr>
        <w:sectPr w:rsidR="000765CC" w:rsidRPr="00F37480">
          <w:footerReference w:type="default" r:id="rId12"/>
          <w:pgSz w:w="12240" w:h="15840"/>
          <w:pgMar w:top="851" w:right="1134" w:bottom="567" w:left="1134" w:header="720" w:footer="720" w:gutter="0"/>
          <w:cols w:space="720"/>
          <w:docGrid w:linePitch="326"/>
        </w:sectPr>
      </w:pPr>
    </w:p>
    <w:p w14:paraId="24FD6493" w14:textId="77777777" w:rsidR="003C69F0" w:rsidRDefault="003C69F0" w:rsidP="003C69F0">
      <w:pPr>
        <w:rPr>
          <w:i/>
          <w:lang w:eastAsia="x-none"/>
        </w:rPr>
      </w:pPr>
    </w:p>
    <w:p w14:paraId="28081865" w14:textId="02974750" w:rsidR="003C69F0" w:rsidRDefault="003C69F0" w:rsidP="003C69F0">
      <w:pPr>
        <w:rPr>
          <w:i/>
          <w:lang w:eastAsia="x-none"/>
        </w:rPr>
      </w:pPr>
    </w:p>
    <w:p w14:paraId="4DE6F4C1" w14:textId="77777777" w:rsidR="006C6F73" w:rsidRPr="00065902" w:rsidRDefault="006C6F73" w:rsidP="003C69F0">
      <w:pPr>
        <w:rPr>
          <w:i/>
          <w:lang w:eastAsia="x-none"/>
        </w:rPr>
      </w:pPr>
    </w:p>
    <w:tbl>
      <w:tblPr>
        <w:tblpPr w:leftFromText="180" w:rightFromText="180" w:vertAnchor="page" w:horzAnchor="margin" w:tblpY="1535"/>
        <w:tblW w:w="1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530"/>
        <w:gridCol w:w="4410"/>
        <w:gridCol w:w="1260"/>
        <w:gridCol w:w="1350"/>
        <w:gridCol w:w="1530"/>
        <w:gridCol w:w="2435"/>
        <w:gridCol w:w="1080"/>
        <w:gridCol w:w="990"/>
        <w:gridCol w:w="1345"/>
        <w:gridCol w:w="995"/>
        <w:gridCol w:w="1980"/>
      </w:tblGrid>
      <w:tr w:rsidR="00965CCB" w14:paraId="326A1A69" w14:textId="77777777" w:rsidTr="004F25C1">
        <w:trPr>
          <w:trHeight w:val="20"/>
        </w:trPr>
        <w:tc>
          <w:tcPr>
            <w:tcW w:w="805" w:type="dxa"/>
            <w:tcBorders>
              <w:top w:val="single" w:sz="4" w:space="0" w:color="auto"/>
              <w:left w:val="single" w:sz="4" w:space="0" w:color="auto"/>
              <w:bottom w:val="single" w:sz="4" w:space="0" w:color="auto"/>
              <w:right w:val="single" w:sz="4" w:space="0" w:color="auto"/>
            </w:tcBorders>
            <w:hideMark/>
          </w:tcPr>
          <w:p w14:paraId="449542FC" w14:textId="77777777" w:rsidR="006C6F73" w:rsidRDefault="006C6F73" w:rsidP="00FB5E0B">
            <w:pPr>
              <w:pStyle w:val="TAH"/>
              <w:rPr>
                <w:rFonts w:asciiTheme="majorHAnsi" w:hAnsiTheme="majorHAnsi" w:cstheme="majorHAnsi"/>
                <w:szCs w:val="18"/>
              </w:rPr>
            </w:pPr>
            <w:r>
              <w:rPr>
                <w:rFonts w:asciiTheme="majorHAnsi" w:hAnsiTheme="majorHAnsi" w:cstheme="majorHAnsi"/>
                <w:szCs w:val="18"/>
              </w:rPr>
              <w:t>Index</w:t>
            </w:r>
          </w:p>
        </w:tc>
        <w:tc>
          <w:tcPr>
            <w:tcW w:w="1530" w:type="dxa"/>
            <w:tcBorders>
              <w:top w:val="single" w:sz="4" w:space="0" w:color="auto"/>
              <w:left w:val="single" w:sz="4" w:space="0" w:color="auto"/>
              <w:bottom w:val="single" w:sz="4" w:space="0" w:color="auto"/>
              <w:right w:val="single" w:sz="4" w:space="0" w:color="auto"/>
            </w:tcBorders>
            <w:hideMark/>
          </w:tcPr>
          <w:p w14:paraId="2D378973" w14:textId="77777777" w:rsidR="006C6F73" w:rsidRDefault="006C6F73" w:rsidP="00FB5E0B">
            <w:pPr>
              <w:pStyle w:val="TAH"/>
              <w:rPr>
                <w:rFonts w:asciiTheme="majorHAnsi" w:hAnsiTheme="majorHAnsi" w:cstheme="majorHAnsi"/>
                <w:szCs w:val="18"/>
              </w:rPr>
            </w:pPr>
            <w:r>
              <w:rPr>
                <w:rFonts w:asciiTheme="majorHAnsi" w:hAnsiTheme="majorHAnsi" w:cstheme="majorHAnsi"/>
                <w:szCs w:val="18"/>
              </w:rPr>
              <w:t>Feature group</w:t>
            </w:r>
          </w:p>
        </w:tc>
        <w:tc>
          <w:tcPr>
            <w:tcW w:w="4410" w:type="dxa"/>
            <w:tcBorders>
              <w:top w:val="single" w:sz="4" w:space="0" w:color="auto"/>
              <w:left w:val="single" w:sz="4" w:space="0" w:color="auto"/>
              <w:bottom w:val="single" w:sz="4" w:space="0" w:color="auto"/>
              <w:right w:val="single" w:sz="4" w:space="0" w:color="auto"/>
            </w:tcBorders>
            <w:hideMark/>
          </w:tcPr>
          <w:p w14:paraId="46A0DAB1" w14:textId="77777777" w:rsidR="006C6F73" w:rsidRDefault="006C6F73" w:rsidP="00FB5E0B">
            <w:pPr>
              <w:pStyle w:val="TAH"/>
              <w:rPr>
                <w:rFonts w:asciiTheme="majorHAnsi" w:hAnsiTheme="majorHAnsi" w:cstheme="majorHAnsi"/>
                <w:szCs w:val="18"/>
              </w:rPr>
            </w:pPr>
            <w:r>
              <w:rPr>
                <w:rFonts w:asciiTheme="majorHAnsi" w:hAnsiTheme="majorHAnsi" w:cstheme="majorHAnsi"/>
                <w:szCs w:val="18"/>
              </w:rPr>
              <w:t>Components</w:t>
            </w:r>
          </w:p>
        </w:tc>
        <w:tc>
          <w:tcPr>
            <w:tcW w:w="1260" w:type="dxa"/>
            <w:tcBorders>
              <w:top w:val="single" w:sz="4" w:space="0" w:color="auto"/>
              <w:left w:val="single" w:sz="4" w:space="0" w:color="auto"/>
              <w:bottom w:val="single" w:sz="4" w:space="0" w:color="auto"/>
              <w:right w:val="single" w:sz="4" w:space="0" w:color="auto"/>
            </w:tcBorders>
            <w:hideMark/>
          </w:tcPr>
          <w:p w14:paraId="23F290F1" w14:textId="77777777" w:rsidR="006C6F73" w:rsidRDefault="006C6F73" w:rsidP="00FB5E0B">
            <w:pPr>
              <w:pStyle w:val="TAH"/>
              <w:rPr>
                <w:rFonts w:asciiTheme="majorHAnsi" w:hAnsiTheme="majorHAnsi" w:cstheme="majorHAnsi"/>
                <w:szCs w:val="18"/>
              </w:rPr>
            </w:pPr>
            <w:r>
              <w:rPr>
                <w:rFonts w:asciiTheme="majorHAnsi" w:hAnsiTheme="majorHAnsi" w:cstheme="majorHAnsi"/>
                <w:szCs w:val="18"/>
              </w:rPr>
              <w:t>Prerequisite feature groups</w:t>
            </w:r>
          </w:p>
        </w:tc>
        <w:tc>
          <w:tcPr>
            <w:tcW w:w="1350" w:type="dxa"/>
            <w:tcBorders>
              <w:top w:val="single" w:sz="4" w:space="0" w:color="auto"/>
              <w:left w:val="single" w:sz="4" w:space="0" w:color="auto"/>
              <w:bottom w:val="single" w:sz="4" w:space="0" w:color="auto"/>
              <w:right w:val="single" w:sz="4" w:space="0" w:color="auto"/>
            </w:tcBorders>
            <w:hideMark/>
          </w:tcPr>
          <w:p w14:paraId="2BAF42D2" w14:textId="77777777" w:rsidR="006C6F73" w:rsidRDefault="006C6F73" w:rsidP="00FB5E0B">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1530" w:type="dxa"/>
            <w:tcBorders>
              <w:top w:val="single" w:sz="4" w:space="0" w:color="auto"/>
              <w:left w:val="single" w:sz="4" w:space="0" w:color="auto"/>
              <w:bottom w:val="single" w:sz="4" w:space="0" w:color="auto"/>
              <w:right w:val="single" w:sz="4" w:space="0" w:color="auto"/>
            </w:tcBorders>
            <w:hideMark/>
          </w:tcPr>
          <w:p w14:paraId="7DA340E3" w14:textId="77777777" w:rsidR="006C6F73" w:rsidRDefault="006C6F73" w:rsidP="00FB5E0B">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2435" w:type="dxa"/>
            <w:tcBorders>
              <w:top w:val="single" w:sz="4" w:space="0" w:color="auto"/>
              <w:left w:val="single" w:sz="4" w:space="0" w:color="auto"/>
              <w:bottom w:val="single" w:sz="4" w:space="0" w:color="auto"/>
              <w:right w:val="single" w:sz="4" w:space="0" w:color="auto"/>
            </w:tcBorders>
            <w:hideMark/>
          </w:tcPr>
          <w:p w14:paraId="7AFD330E" w14:textId="77777777" w:rsidR="006C6F73" w:rsidRDefault="006C6F73" w:rsidP="00FB5E0B">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9CA42F" w14:textId="77777777" w:rsidR="006C6F73" w:rsidRDefault="006C6F73" w:rsidP="00FB5E0B">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080" w:type="dxa"/>
            <w:tcBorders>
              <w:top w:val="single" w:sz="4" w:space="0" w:color="auto"/>
              <w:left w:val="single" w:sz="4" w:space="0" w:color="auto"/>
              <w:bottom w:val="single" w:sz="4" w:space="0" w:color="auto"/>
              <w:right w:val="single" w:sz="4" w:space="0" w:color="auto"/>
            </w:tcBorders>
            <w:hideMark/>
          </w:tcPr>
          <w:p w14:paraId="3A5381E8" w14:textId="77777777" w:rsidR="006C6F73" w:rsidRDefault="006C6F73" w:rsidP="00FB5E0B">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0" w:type="dxa"/>
            <w:tcBorders>
              <w:top w:val="single" w:sz="4" w:space="0" w:color="auto"/>
              <w:left w:val="single" w:sz="4" w:space="0" w:color="auto"/>
              <w:bottom w:val="single" w:sz="4" w:space="0" w:color="auto"/>
              <w:right w:val="single" w:sz="4" w:space="0" w:color="auto"/>
            </w:tcBorders>
            <w:hideMark/>
          </w:tcPr>
          <w:p w14:paraId="30AB6B29" w14:textId="77777777" w:rsidR="006C6F73" w:rsidRDefault="006C6F73" w:rsidP="00FB5E0B">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345" w:type="dxa"/>
            <w:tcBorders>
              <w:top w:val="single" w:sz="4" w:space="0" w:color="auto"/>
              <w:left w:val="single" w:sz="4" w:space="0" w:color="auto"/>
              <w:bottom w:val="single" w:sz="4" w:space="0" w:color="auto"/>
              <w:right w:val="single" w:sz="4" w:space="0" w:color="auto"/>
            </w:tcBorders>
            <w:hideMark/>
          </w:tcPr>
          <w:p w14:paraId="3B3AE17B" w14:textId="77777777" w:rsidR="006C6F73" w:rsidRDefault="006C6F73" w:rsidP="00FB5E0B">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995" w:type="dxa"/>
            <w:tcBorders>
              <w:top w:val="single" w:sz="4" w:space="0" w:color="auto"/>
              <w:left w:val="single" w:sz="4" w:space="0" w:color="auto"/>
              <w:bottom w:val="single" w:sz="4" w:space="0" w:color="auto"/>
              <w:right w:val="single" w:sz="4" w:space="0" w:color="auto"/>
            </w:tcBorders>
            <w:hideMark/>
          </w:tcPr>
          <w:p w14:paraId="5CE90080" w14:textId="77777777" w:rsidR="006C6F73" w:rsidRDefault="006C6F73" w:rsidP="00FB5E0B">
            <w:pPr>
              <w:pStyle w:val="TAH"/>
              <w:rPr>
                <w:rFonts w:asciiTheme="majorHAnsi" w:hAnsiTheme="majorHAnsi" w:cstheme="majorHAnsi"/>
                <w:szCs w:val="18"/>
              </w:rPr>
            </w:pPr>
            <w:r>
              <w:rPr>
                <w:rFonts w:asciiTheme="majorHAnsi" w:hAnsiTheme="majorHAnsi" w:cstheme="majorHAnsi"/>
                <w:szCs w:val="18"/>
              </w:rPr>
              <w:t>Note</w:t>
            </w:r>
          </w:p>
        </w:tc>
        <w:tc>
          <w:tcPr>
            <w:tcW w:w="1980" w:type="dxa"/>
            <w:tcBorders>
              <w:top w:val="single" w:sz="4" w:space="0" w:color="auto"/>
              <w:left w:val="single" w:sz="4" w:space="0" w:color="auto"/>
              <w:bottom w:val="single" w:sz="4" w:space="0" w:color="auto"/>
              <w:right w:val="single" w:sz="4" w:space="0" w:color="auto"/>
            </w:tcBorders>
            <w:hideMark/>
          </w:tcPr>
          <w:p w14:paraId="71C52003" w14:textId="77777777" w:rsidR="006C6F73" w:rsidRDefault="006C6F73" w:rsidP="00FB5E0B">
            <w:pPr>
              <w:pStyle w:val="TAH"/>
              <w:rPr>
                <w:rFonts w:asciiTheme="majorHAnsi" w:hAnsiTheme="majorHAnsi" w:cstheme="majorHAnsi"/>
                <w:szCs w:val="18"/>
              </w:rPr>
            </w:pPr>
            <w:r>
              <w:rPr>
                <w:rFonts w:asciiTheme="majorHAnsi" w:hAnsiTheme="majorHAnsi" w:cstheme="majorHAnsi"/>
                <w:szCs w:val="18"/>
              </w:rPr>
              <w:t>Mandatory/Optional</w:t>
            </w:r>
          </w:p>
        </w:tc>
      </w:tr>
      <w:tr w:rsidR="00965CCB" w14:paraId="5FF684C7" w14:textId="77777777" w:rsidTr="004F25C1">
        <w:trPr>
          <w:trHeight w:val="20"/>
        </w:trPr>
        <w:tc>
          <w:tcPr>
            <w:tcW w:w="805" w:type="dxa"/>
            <w:tcBorders>
              <w:top w:val="single" w:sz="4" w:space="0" w:color="auto"/>
              <w:left w:val="single" w:sz="4" w:space="0" w:color="auto"/>
              <w:bottom w:val="single" w:sz="4" w:space="0" w:color="auto"/>
              <w:right w:val="single" w:sz="4" w:space="0" w:color="auto"/>
            </w:tcBorders>
            <w:hideMark/>
          </w:tcPr>
          <w:p w14:paraId="2B8409C9" w14:textId="77777777" w:rsidR="006C6F73" w:rsidRDefault="006C6F73" w:rsidP="00FB5E0B">
            <w:pPr>
              <w:pStyle w:val="TAL"/>
              <w:rPr>
                <w:rFonts w:asciiTheme="majorHAnsi" w:hAnsiTheme="majorHAnsi" w:cstheme="majorHAnsi"/>
                <w:szCs w:val="18"/>
                <w:lang w:eastAsia="ja-JP"/>
              </w:rPr>
            </w:pPr>
            <w:r>
              <w:rPr>
                <w:rFonts w:asciiTheme="majorHAnsi" w:hAnsiTheme="majorHAnsi" w:cstheme="majorHAnsi"/>
                <w:szCs w:val="18"/>
                <w:lang w:eastAsia="ja-JP"/>
              </w:rPr>
              <w:t>N-1</w:t>
            </w:r>
          </w:p>
        </w:tc>
        <w:tc>
          <w:tcPr>
            <w:tcW w:w="1530" w:type="dxa"/>
            <w:tcBorders>
              <w:top w:val="single" w:sz="4" w:space="0" w:color="auto"/>
              <w:left w:val="single" w:sz="4" w:space="0" w:color="auto"/>
              <w:bottom w:val="single" w:sz="4" w:space="0" w:color="auto"/>
              <w:right w:val="single" w:sz="4" w:space="0" w:color="auto"/>
            </w:tcBorders>
            <w:hideMark/>
          </w:tcPr>
          <w:p w14:paraId="03781D1E" w14:textId="123808F6" w:rsidR="006C6F73" w:rsidRDefault="00D61FE5" w:rsidP="00FB5E0B">
            <w:pPr>
              <w:pStyle w:val="TAL"/>
              <w:rPr>
                <w:rFonts w:asciiTheme="majorHAnsi" w:eastAsia="SimSun" w:hAnsiTheme="majorHAnsi" w:cstheme="majorHAnsi"/>
                <w:szCs w:val="18"/>
                <w:lang w:eastAsia="zh-CN"/>
              </w:rPr>
            </w:pPr>
            <w:r>
              <w:rPr>
                <w:rFonts w:cs="Arial"/>
                <w:szCs w:val="18"/>
              </w:rPr>
              <w:t>Multiple</w:t>
            </w:r>
            <w:r w:rsidRPr="0099644B">
              <w:rPr>
                <w:rFonts w:cs="Arial"/>
                <w:szCs w:val="18"/>
              </w:rPr>
              <w:t xml:space="preserve"> CG PUSCH </w:t>
            </w:r>
            <w:r>
              <w:rPr>
                <w:rFonts w:cs="Arial"/>
                <w:szCs w:val="18"/>
              </w:rPr>
              <w:t>TO</w:t>
            </w:r>
            <w:r w:rsidRPr="0099644B">
              <w:rPr>
                <w:rFonts w:cs="Arial"/>
                <w:szCs w:val="18"/>
              </w:rPr>
              <w:t xml:space="preserve">s within a period of </w:t>
            </w:r>
            <w:r>
              <w:rPr>
                <w:rFonts w:cs="Arial"/>
                <w:szCs w:val="18"/>
              </w:rPr>
              <w:t>a</w:t>
            </w:r>
            <w:r w:rsidRPr="0099644B">
              <w:rPr>
                <w:rFonts w:cs="Arial"/>
                <w:szCs w:val="18"/>
              </w:rPr>
              <w:t xml:space="preserve"> CG PUSCH configuration</w:t>
            </w:r>
          </w:p>
        </w:tc>
        <w:tc>
          <w:tcPr>
            <w:tcW w:w="4410" w:type="dxa"/>
            <w:tcBorders>
              <w:top w:val="single" w:sz="4" w:space="0" w:color="auto"/>
              <w:left w:val="single" w:sz="4" w:space="0" w:color="auto"/>
              <w:bottom w:val="single" w:sz="4" w:space="0" w:color="auto"/>
              <w:right w:val="single" w:sz="4" w:space="0" w:color="auto"/>
            </w:tcBorders>
            <w:shd w:val="clear" w:color="auto" w:fill="auto"/>
            <w:hideMark/>
          </w:tcPr>
          <w:p w14:paraId="149E02C4" w14:textId="436016EC" w:rsidR="00A12E1D" w:rsidRDefault="007E010A" w:rsidP="00FB5E0B">
            <w:pPr>
              <w:autoSpaceDE w:val="0"/>
              <w:autoSpaceDN w:val="0"/>
              <w:adjustRightInd w:val="0"/>
              <w:snapToGrid w:val="0"/>
              <w:spacing w:afterLines="50" w:after="120"/>
              <w:contextualSpacing/>
              <w:jc w:val="both"/>
              <w:rPr>
                <w:rFonts w:ascii="Arial" w:hAnsi="Arial" w:cs="Arial"/>
                <w:sz w:val="18"/>
                <w:szCs w:val="18"/>
              </w:rPr>
            </w:pPr>
            <w:r w:rsidRPr="0099644B">
              <w:rPr>
                <w:rFonts w:ascii="Arial" w:hAnsi="Arial" w:cs="Arial"/>
                <w:sz w:val="18"/>
                <w:szCs w:val="18"/>
              </w:rPr>
              <w:t xml:space="preserve">1. </w:t>
            </w:r>
            <w:r w:rsidR="0099644B" w:rsidRPr="0099644B">
              <w:rPr>
                <w:rFonts w:ascii="Arial" w:hAnsi="Arial" w:cs="Arial"/>
                <w:sz w:val="18"/>
                <w:szCs w:val="18"/>
              </w:rPr>
              <w:t xml:space="preserve"> CG PUSCH configuration with </w:t>
            </w:r>
            <w:r w:rsidR="00A12E1D">
              <w:rPr>
                <w:rFonts w:ascii="Arial" w:hAnsi="Arial" w:cs="Arial"/>
                <w:sz w:val="18"/>
                <w:szCs w:val="18"/>
              </w:rPr>
              <w:t>N&gt;1</w:t>
            </w:r>
            <w:r w:rsidR="0099644B" w:rsidRPr="0099644B">
              <w:rPr>
                <w:rFonts w:ascii="Arial" w:hAnsi="Arial" w:cs="Arial"/>
                <w:sz w:val="18"/>
                <w:szCs w:val="18"/>
              </w:rPr>
              <w:t xml:space="preserve"> CG PUSCH transmission occasions </w:t>
            </w:r>
            <w:r w:rsidR="00A12E1D">
              <w:rPr>
                <w:rFonts w:ascii="Arial" w:hAnsi="Arial" w:cs="Arial"/>
                <w:sz w:val="18"/>
                <w:szCs w:val="18"/>
              </w:rPr>
              <w:t>over N&gt;1 consecutive UL slots</w:t>
            </w:r>
            <w:r w:rsidR="00965CCB">
              <w:rPr>
                <w:rFonts w:ascii="Arial" w:hAnsi="Arial" w:cs="Arial"/>
                <w:sz w:val="18"/>
                <w:szCs w:val="18"/>
              </w:rPr>
              <w:t xml:space="preserve">, based on TDRA for Type-1/Type-2 CG, </w:t>
            </w:r>
            <w:r w:rsidR="0099644B" w:rsidRPr="0099644B">
              <w:rPr>
                <w:rFonts w:ascii="Arial" w:hAnsi="Arial" w:cs="Arial"/>
                <w:sz w:val="18"/>
                <w:szCs w:val="18"/>
              </w:rPr>
              <w:t>within a period of the CG PUSCH configuration</w:t>
            </w:r>
            <w:r w:rsidR="00965CCB">
              <w:rPr>
                <w:rFonts w:ascii="Arial" w:hAnsi="Arial" w:cs="Arial"/>
                <w:sz w:val="18"/>
                <w:szCs w:val="18"/>
              </w:rPr>
              <w:t>.</w:t>
            </w:r>
          </w:p>
          <w:p w14:paraId="3201CB1C" w14:textId="3AF25299" w:rsidR="006C6F73" w:rsidRPr="007E010A" w:rsidRDefault="006C6F73" w:rsidP="00FB5E0B">
            <w:pPr>
              <w:autoSpaceDE w:val="0"/>
              <w:autoSpaceDN w:val="0"/>
              <w:adjustRightInd w:val="0"/>
              <w:snapToGrid w:val="0"/>
              <w:spacing w:afterLines="50" w:after="120"/>
              <w:contextualSpacing/>
              <w:jc w:val="both"/>
              <w:rPr>
                <w:rFonts w:ascii="Arial"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9D9C864" w14:textId="0DDE4E96" w:rsidR="006C6F73" w:rsidRPr="007E010A" w:rsidRDefault="007E010A" w:rsidP="00FB5E0B">
            <w:pPr>
              <w:pStyle w:val="TAL"/>
              <w:rPr>
                <w:rFonts w:asciiTheme="majorHAnsi" w:hAnsiTheme="majorHAnsi" w:cstheme="majorHAnsi"/>
                <w:szCs w:val="18"/>
                <w:lang w:eastAsia="zh-CN"/>
              </w:rPr>
            </w:pPr>
            <w:r w:rsidRPr="007E010A">
              <w:rPr>
                <w:rFonts w:asciiTheme="majorHAnsi" w:hAnsiTheme="majorHAnsi" w:cstheme="majorHAnsi"/>
                <w:szCs w:val="18"/>
                <w:lang w:eastAsia="zh-CN"/>
              </w:rPr>
              <w:t>5-19, 5-20</w:t>
            </w:r>
          </w:p>
        </w:tc>
        <w:tc>
          <w:tcPr>
            <w:tcW w:w="1350" w:type="dxa"/>
            <w:tcBorders>
              <w:top w:val="single" w:sz="4" w:space="0" w:color="auto"/>
              <w:left w:val="single" w:sz="4" w:space="0" w:color="auto"/>
              <w:bottom w:val="single" w:sz="4" w:space="0" w:color="auto"/>
              <w:right w:val="single" w:sz="4" w:space="0" w:color="auto"/>
            </w:tcBorders>
            <w:hideMark/>
          </w:tcPr>
          <w:p w14:paraId="02E9684B" w14:textId="77777777" w:rsidR="006C6F73" w:rsidRDefault="006C6F73" w:rsidP="00FB5E0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530" w:type="dxa"/>
            <w:tcBorders>
              <w:top w:val="single" w:sz="4" w:space="0" w:color="auto"/>
              <w:left w:val="single" w:sz="4" w:space="0" w:color="auto"/>
              <w:bottom w:val="single" w:sz="4" w:space="0" w:color="auto"/>
              <w:right w:val="single" w:sz="4" w:space="0" w:color="auto"/>
            </w:tcBorders>
          </w:tcPr>
          <w:p w14:paraId="4F52AF0E" w14:textId="57A225AA" w:rsidR="006C6F73" w:rsidRDefault="006C6F73" w:rsidP="00FB5E0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Does not support</w:t>
            </w:r>
            <w:r w:rsidR="0099644B" w:rsidRPr="0099644B">
              <w:rPr>
                <w:rFonts w:cs="Arial"/>
                <w:szCs w:val="18"/>
              </w:rPr>
              <w:t xml:space="preserve"> multiple CG PUSCH </w:t>
            </w:r>
            <w:r w:rsidR="00D61FE5">
              <w:rPr>
                <w:rFonts w:cs="Arial"/>
                <w:szCs w:val="18"/>
              </w:rPr>
              <w:t>TOs</w:t>
            </w:r>
            <w:r w:rsidR="0099644B" w:rsidRPr="0099644B">
              <w:rPr>
                <w:rFonts w:cs="Arial"/>
                <w:szCs w:val="18"/>
              </w:rPr>
              <w:t xml:space="preserve"> within a period of </w:t>
            </w:r>
            <w:r w:rsidR="00D61FE5">
              <w:rPr>
                <w:rFonts w:cs="Arial"/>
                <w:szCs w:val="18"/>
              </w:rPr>
              <w:t>a</w:t>
            </w:r>
            <w:r w:rsidR="0099644B" w:rsidRPr="0099644B">
              <w:rPr>
                <w:rFonts w:cs="Arial"/>
                <w:szCs w:val="18"/>
              </w:rPr>
              <w:t xml:space="preserve"> CG PUSCH config</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32129391" w14:textId="77777777" w:rsidR="006C6F73" w:rsidRPr="00F111FC" w:rsidRDefault="006C6F73" w:rsidP="00FB5E0B">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 xml:space="preserve">Per UE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B3E63D" w14:textId="77777777" w:rsidR="006C6F73" w:rsidRPr="00F111FC" w:rsidRDefault="006C6F73" w:rsidP="00FB5E0B">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9946D5A" w14:textId="77777777" w:rsidR="006C6F73" w:rsidRPr="004A44AD" w:rsidRDefault="006C6F73" w:rsidP="00FB5E0B">
            <w:pPr>
              <w:pStyle w:val="TAL"/>
              <w:rPr>
                <w:rFonts w:asciiTheme="majorHAnsi" w:hAnsiTheme="majorHAnsi" w:cstheme="majorHAnsi"/>
                <w:szCs w:val="18"/>
                <w:lang w:eastAsia="zh-CN"/>
              </w:rPr>
            </w:pPr>
            <w:r w:rsidRPr="004A44AD">
              <w:rPr>
                <w:rFonts w:asciiTheme="majorHAnsi" w:hAnsiTheme="majorHAnsi" w:cstheme="majorHAnsi"/>
                <w:szCs w:val="18"/>
                <w:lang w:eastAsia="zh-CN"/>
              </w:rPr>
              <w:t>N/A</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E340291" w14:textId="77777777" w:rsidR="006C6F73" w:rsidRDefault="006C6F73" w:rsidP="00FB5E0B">
            <w:pPr>
              <w:pStyle w:val="TAL"/>
              <w:rPr>
                <w:rFonts w:asciiTheme="majorHAnsi" w:hAnsiTheme="majorHAnsi" w:cstheme="majorHAnsi"/>
                <w:szCs w:val="18"/>
                <w:lang w:eastAsia="ja-JP"/>
              </w:rPr>
            </w:pPr>
            <w:r w:rsidRPr="004A44AD">
              <w:rPr>
                <w:rFonts w:asciiTheme="majorHAnsi" w:hAnsiTheme="majorHAnsi" w:cstheme="majorHAnsi"/>
                <w:szCs w:val="18"/>
                <w:lang w:eastAsia="zh-CN"/>
              </w:rPr>
              <w:t>N/A</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534B99" w14:textId="781C5DF0" w:rsidR="006C6F73" w:rsidRDefault="006C6F73" w:rsidP="00FB5E0B">
            <w:pPr>
              <w:pStyle w:val="TAL"/>
              <w:rPr>
                <w:rFonts w:asciiTheme="majorHAnsi" w:hAnsiTheme="majorHAnsi" w:cstheme="majorHAnsi"/>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87D4AA" w14:textId="49F28670" w:rsidR="006C6F73" w:rsidRDefault="006C6F73" w:rsidP="00FB5E0B">
            <w:pPr>
              <w:pStyle w:val="TAL"/>
              <w:rPr>
                <w:rFonts w:cs="Arial"/>
                <w:szCs w:val="18"/>
              </w:rPr>
            </w:pPr>
            <w:r>
              <w:rPr>
                <w:rFonts w:cs="Arial"/>
                <w:szCs w:val="18"/>
              </w:rPr>
              <w:t>Optional with capability signalling</w:t>
            </w:r>
          </w:p>
        </w:tc>
      </w:tr>
      <w:tr w:rsidR="00965CCB" w14:paraId="6F2EEE07" w14:textId="77777777" w:rsidTr="004F25C1">
        <w:trPr>
          <w:trHeight w:val="20"/>
        </w:trPr>
        <w:tc>
          <w:tcPr>
            <w:tcW w:w="805" w:type="dxa"/>
            <w:tcBorders>
              <w:top w:val="single" w:sz="4" w:space="0" w:color="auto"/>
              <w:left w:val="single" w:sz="4" w:space="0" w:color="auto"/>
              <w:bottom w:val="single" w:sz="4" w:space="0" w:color="auto"/>
              <w:right w:val="single" w:sz="4" w:space="0" w:color="auto"/>
            </w:tcBorders>
          </w:tcPr>
          <w:p w14:paraId="0F50AC6C" w14:textId="77777777" w:rsidR="006C6F73" w:rsidRDefault="006C6F73" w:rsidP="00FB5E0B">
            <w:pPr>
              <w:pStyle w:val="TAL"/>
              <w:rPr>
                <w:rFonts w:asciiTheme="majorHAnsi" w:hAnsiTheme="majorHAnsi" w:cstheme="majorHAnsi"/>
                <w:szCs w:val="18"/>
                <w:lang w:eastAsia="ja-JP"/>
              </w:rPr>
            </w:pPr>
            <w:r>
              <w:rPr>
                <w:rFonts w:asciiTheme="majorHAnsi" w:hAnsiTheme="majorHAnsi" w:cstheme="majorHAnsi"/>
                <w:szCs w:val="18"/>
                <w:lang w:eastAsia="ja-JP"/>
              </w:rPr>
              <w:t>N-2</w:t>
            </w:r>
          </w:p>
        </w:tc>
        <w:tc>
          <w:tcPr>
            <w:tcW w:w="1530" w:type="dxa"/>
            <w:tcBorders>
              <w:top w:val="single" w:sz="4" w:space="0" w:color="auto"/>
              <w:left w:val="single" w:sz="4" w:space="0" w:color="auto"/>
              <w:bottom w:val="single" w:sz="4" w:space="0" w:color="auto"/>
              <w:right w:val="single" w:sz="4" w:space="0" w:color="auto"/>
            </w:tcBorders>
          </w:tcPr>
          <w:p w14:paraId="24F374D1" w14:textId="4A2B2080" w:rsidR="006C6F73" w:rsidRDefault="004F25C1" w:rsidP="00FB5E0B">
            <w:pPr>
              <w:pStyle w:val="TAL"/>
              <w:rPr>
                <w:rFonts w:asciiTheme="majorHAnsi" w:eastAsia="SimSun" w:hAnsiTheme="majorHAnsi" w:cstheme="majorHAnsi"/>
                <w:szCs w:val="18"/>
                <w:lang w:eastAsia="zh-CN"/>
              </w:rPr>
            </w:pPr>
            <w:r>
              <w:t>Indication of used/unused TOs</w:t>
            </w:r>
          </w:p>
        </w:tc>
        <w:tc>
          <w:tcPr>
            <w:tcW w:w="4410" w:type="dxa"/>
            <w:tcBorders>
              <w:top w:val="single" w:sz="4" w:space="0" w:color="auto"/>
              <w:left w:val="single" w:sz="4" w:space="0" w:color="auto"/>
              <w:bottom w:val="single" w:sz="4" w:space="0" w:color="auto"/>
              <w:right w:val="single" w:sz="4" w:space="0" w:color="auto"/>
            </w:tcBorders>
            <w:shd w:val="clear" w:color="auto" w:fill="auto"/>
          </w:tcPr>
          <w:p w14:paraId="4B0D332A" w14:textId="36D570F9" w:rsidR="004F25C1" w:rsidRPr="004F25C1" w:rsidRDefault="004F25C1" w:rsidP="004F25C1">
            <w:pPr>
              <w:pStyle w:val="ListParagraph"/>
              <w:autoSpaceDE w:val="0"/>
              <w:autoSpaceDN w:val="0"/>
              <w:adjustRightInd w:val="0"/>
              <w:snapToGrid w:val="0"/>
              <w:spacing w:afterLines="50" w:after="120"/>
              <w:ind w:leftChars="0" w:left="0"/>
              <w:contextualSpacing/>
              <w:jc w:val="both"/>
              <w:rPr>
                <w:rFonts w:ascii="Arial" w:hAnsi="Arial" w:cs="Arial"/>
                <w:sz w:val="18"/>
                <w:szCs w:val="18"/>
              </w:rPr>
            </w:pPr>
            <w:r>
              <w:rPr>
                <w:rFonts w:ascii="Arial" w:hAnsi="Arial" w:cs="Arial"/>
                <w:sz w:val="18"/>
                <w:szCs w:val="18"/>
              </w:rPr>
              <w:t xml:space="preserve">1. </w:t>
            </w:r>
            <w:r w:rsidRPr="004F25C1">
              <w:rPr>
                <w:rFonts w:ascii="Arial" w:hAnsi="Arial" w:cs="Arial"/>
                <w:sz w:val="18"/>
                <w:szCs w:val="18"/>
              </w:rPr>
              <w:t>CG PUSCH configuration with N&gt;1 CG PUSCH transmission occasions over N&gt;1 consecutive UL slots, based on TDRA for Type-1/Type-2 CG, within a period of the CG PUSCH configuration.</w:t>
            </w:r>
          </w:p>
          <w:p w14:paraId="2AD537A4" w14:textId="3DE64843" w:rsidR="006C6F73" w:rsidRPr="004F25C1" w:rsidRDefault="00CD3084" w:rsidP="00FB5E0B">
            <w:pPr>
              <w:autoSpaceDE w:val="0"/>
              <w:autoSpaceDN w:val="0"/>
              <w:adjustRightInd w:val="0"/>
              <w:snapToGrid w:val="0"/>
              <w:spacing w:afterLines="50" w:after="120"/>
              <w:contextualSpacing/>
              <w:jc w:val="both"/>
              <w:rPr>
                <w:rFonts w:ascii="Arial" w:eastAsiaTheme="minorEastAsia" w:hAnsi="Arial" w:cs="Arial"/>
                <w:sz w:val="18"/>
                <w:szCs w:val="18"/>
                <w:lang w:eastAsia="zh-CN"/>
              </w:rPr>
            </w:pPr>
            <w:r>
              <w:rPr>
                <w:rFonts w:ascii="Arial" w:eastAsiaTheme="minorEastAsia" w:hAnsi="Arial" w:cs="Arial"/>
                <w:sz w:val="18"/>
                <w:szCs w:val="18"/>
                <w:lang w:eastAsia="zh-CN"/>
              </w:rPr>
              <w:t xml:space="preserve">[2. </w:t>
            </w:r>
            <w:r w:rsidRPr="004F25C1">
              <w:rPr>
                <w:rFonts w:ascii="Arial" w:hAnsi="Arial" w:cs="Arial"/>
                <w:sz w:val="18"/>
                <w:szCs w:val="14"/>
              </w:rPr>
              <w:t xml:space="preserve"> Support multiplexing “UTO-UCI” with HARQ ACK</w:t>
            </w:r>
            <w:r>
              <w:rPr>
                <w:rFonts w:ascii="Arial" w:hAnsi="Arial" w:cs="Arial"/>
                <w:sz w:val="18"/>
                <w:szCs w:val="14"/>
              </w:rPr>
              <w:t>]</w:t>
            </w:r>
          </w:p>
        </w:tc>
        <w:tc>
          <w:tcPr>
            <w:tcW w:w="1260" w:type="dxa"/>
            <w:tcBorders>
              <w:top w:val="single" w:sz="4" w:space="0" w:color="auto"/>
              <w:left w:val="single" w:sz="4" w:space="0" w:color="auto"/>
              <w:bottom w:val="single" w:sz="4" w:space="0" w:color="auto"/>
              <w:right w:val="single" w:sz="4" w:space="0" w:color="auto"/>
            </w:tcBorders>
          </w:tcPr>
          <w:p w14:paraId="50C44D84" w14:textId="77777777" w:rsidR="006C6F73" w:rsidRPr="00DA4AFA" w:rsidRDefault="006C6F73" w:rsidP="00FB5E0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w:t>
            </w:r>
            <w:r w:rsidRPr="00DA4AFA">
              <w:rPr>
                <w:rFonts w:asciiTheme="majorHAnsi" w:eastAsia="MS Mincho" w:hAnsiTheme="majorHAnsi" w:cstheme="majorHAnsi"/>
                <w:szCs w:val="18"/>
                <w:lang w:eastAsia="ja-JP"/>
              </w:rPr>
              <w:t>-1</w:t>
            </w:r>
          </w:p>
        </w:tc>
        <w:tc>
          <w:tcPr>
            <w:tcW w:w="1350" w:type="dxa"/>
            <w:tcBorders>
              <w:top w:val="single" w:sz="4" w:space="0" w:color="auto"/>
              <w:left w:val="single" w:sz="4" w:space="0" w:color="auto"/>
              <w:bottom w:val="single" w:sz="4" w:space="0" w:color="auto"/>
              <w:right w:val="single" w:sz="4" w:space="0" w:color="auto"/>
            </w:tcBorders>
          </w:tcPr>
          <w:p w14:paraId="15DEB0F9" w14:textId="77777777" w:rsidR="006C6F73" w:rsidRDefault="006C6F73" w:rsidP="00FB5E0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530" w:type="dxa"/>
            <w:tcBorders>
              <w:top w:val="single" w:sz="4" w:space="0" w:color="auto"/>
              <w:left w:val="single" w:sz="4" w:space="0" w:color="auto"/>
              <w:bottom w:val="single" w:sz="4" w:space="0" w:color="auto"/>
              <w:right w:val="single" w:sz="4" w:space="0" w:color="auto"/>
            </w:tcBorders>
          </w:tcPr>
          <w:p w14:paraId="1B380924" w14:textId="2BDA16A6" w:rsidR="006C6F73" w:rsidRDefault="004F25C1" w:rsidP="00FB5E0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Does not support</w:t>
            </w:r>
            <w:r>
              <w:rPr>
                <w:rFonts w:cs="Arial"/>
                <w:szCs w:val="18"/>
              </w:rPr>
              <w:t xml:space="preserve"> indication of used/unused CG-PUSCH TOs by bitmap</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4FC364E5" w14:textId="77777777" w:rsidR="006C6F73" w:rsidRDefault="006C6F73" w:rsidP="00FB5E0B">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029596" w14:textId="77777777" w:rsidR="006C6F73" w:rsidRDefault="006C6F73" w:rsidP="00FB5E0B">
            <w:pPr>
              <w:pStyle w:val="TAL"/>
              <w:rPr>
                <w:rFonts w:asciiTheme="majorHAnsi" w:hAnsiTheme="majorHAnsi" w:cstheme="majorHAnsi"/>
                <w:szCs w:val="18"/>
                <w:lang w:eastAsia="zh-CN"/>
              </w:rPr>
            </w:pPr>
            <w:r w:rsidRPr="003328F7">
              <w:rPr>
                <w:rFonts w:asciiTheme="majorHAnsi" w:eastAsia="MS Mincho" w:hAnsiTheme="majorHAnsi" w:cstheme="majorHAnsi"/>
                <w:szCs w:val="18"/>
                <w:lang w:eastAsia="ja-JP"/>
              </w:rPr>
              <w:t>N</w:t>
            </w:r>
            <w:r>
              <w:rPr>
                <w:rFonts w:asciiTheme="majorHAnsi" w:eastAsia="MS Mincho" w:hAnsiTheme="majorHAnsi" w:cstheme="majorHAnsi"/>
                <w:szCs w:val="18"/>
                <w:lang w:eastAsia="ja-JP"/>
              </w:rPr>
              <w:t>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3160A6" w14:textId="77777777" w:rsidR="006C6F73" w:rsidRPr="004A44AD" w:rsidRDefault="006C6F73" w:rsidP="00FB5E0B">
            <w:pPr>
              <w:pStyle w:val="TAL"/>
              <w:rPr>
                <w:rFonts w:asciiTheme="majorHAnsi" w:hAnsiTheme="majorHAnsi" w:cstheme="majorHAnsi"/>
                <w:szCs w:val="18"/>
                <w:lang w:eastAsia="zh-CN"/>
              </w:rPr>
            </w:pPr>
            <w:r w:rsidRPr="004A44AD">
              <w:rPr>
                <w:rFonts w:asciiTheme="majorHAnsi" w:eastAsia="MS Mincho" w:hAnsiTheme="majorHAnsi" w:cstheme="majorHAnsi"/>
                <w:szCs w:val="18"/>
                <w:lang w:eastAsia="ja-JP"/>
              </w:rPr>
              <w:t>N/A</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D55B340" w14:textId="77777777" w:rsidR="006C6F73" w:rsidRDefault="006C6F73" w:rsidP="00FB5E0B">
            <w:pPr>
              <w:pStyle w:val="TAL"/>
              <w:rPr>
                <w:rFonts w:asciiTheme="majorHAnsi" w:hAnsiTheme="majorHAnsi" w:cstheme="majorHAnsi"/>
                <w:szCs w:val="18"/>
                <w:lang w:eastAsia="ja-JP"/>
              </w:rPr>
            </w:pPr>
            <w:r w:rsidRPr="004A44AD">
              <w:rPr>
                <w:rFonts w:asciiTheme="majorHAnsi" w:eastAsia="MS Mincho" w:hAnsiTheme="majorHAnsi" w:cstheme="majorHAnsi"/>
                <w:szCs w:val="18"/>
                <w:lang w:eastAsia="ja-JP"/>
              </w:rPr>
              <w:t>N/A</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BCA43F1" w14:textId="77777777" w:rsidR="006C6F73" w:rsidRDefault="006C6F73" w:rsidP="00FB5E0B">
            <w:pPr>
              <w:pStyle w:val="TAL"/>
              <w:rPr>
                <w:rFonts w:asciiTheme="majorHAnsi" w:hAnsiTheme="majorHAnsi" w:cstheme="majorHAnsi"/>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99D360B" w14:textId="77777777" w:rsidR="006C6F73" w:rsidRDefault="006C6F73" w:rsidP="00FB5E0B">
            <w:pPr>
              <w:pStyle w:val="TAL"/>
              <w:rPr>
                <w:rFonts w:asciiTheme="majorHAnsi" w:hAnsiTheme="majorHAnsi" w:cstheme="majorHAnsi"/>
                <w:szCs w:val="18"/>
                <w:lang w:eastAsia="zh-CN"/>
              </w:rPr>
            </w:pPr>
            <w:r>
              <w:rPr>
                <w:rFonts w:cs="Arial"/>
                <w:szCs w:val="18"/>
              </w:rPr>
              <w:t>Optional with capability signalling</w:t>
            </w:r>
          </w:p>
        </w:tc>
      </w:tr>
      <w:tr w:rsidR="00965CCB" w14:paraId="549AE8E8" w14:textId="77777777" w:rsidTr="004F25C1">
        <w:trPr>
          <w:trHeight w:val="20"/>
        </w:trPr>
        <w:tc>
          <w:tcPr>
            <w:tcW w:w="805" w:type="dxa"/>
            <w:tcBorders>
              <w:top w:val="single" w:sz="4" w:space="0" w:color="auto"/>
              <w:left w:val="single" w:sz="4" w:space="0" w:color="auto"/>
              <w:bottom w:val="single" w:sz="4" w:space="0" w:color="auto"/>
              <w:right w:val="single" w:sz="4" w:space="0" w:color="auto"/>
            </w:tcBorders>
          </w:tcPr>
          <w:p w14:paraId="766E7EEC" w14:textId="52E92E15" w:rsidR="006C6F73" w:rsidRDefault="004F25C1" w:rsidP="00FB5E0B">
            <w:pPr>
              <w:pStyle w:val="TAL"/>
              <w:rPr>
                <w:rFonts w:asciiTheme="majorHAnsi" w:hAnsiTheme="majorHAnsi" w:cstheme="majorHAnsi"/>
                <w:szCs w:val="18"/>
                <w:lang w:eastAsia="ja-JP"/>
              </w:rPr>
            </w:pPr>
            <w:r>
              <w:rPr>
                <w:rFonts w:asciiTheme="majorHAnsi" w:hAnsiTheme="majorHAnsi" w:cstheme="majorHAnsi"/>
                <w:szCs w:val="18"/>
                <w:lang w:eastAsia="ja-JP"/>
              </w:rPr>
              <w:t>[</w:t>
            </w:r>
            <w:r w:rsidR="006C6F73">
              <w:rPr>
                <w:rFonts w:asciiTheme="majorHAnsi" w:hAnsiTheme="majorHAnsi" w:cstheme="majorHAnsi"/>
                <w:szCs w:val="18"/>
                <w:lang w:eastAsia="ja-JP"/>
              </w:rPr>
              <w:t>N-</w:t>
            </w:r>
            <w:r>
              <w:rPr>
                <w:rFonts w:asciiTheme="majorHAnsi" w:hAnsiTheme="majorHAnsi" w:cstheme="majorHAnsi"/>
                <w:szCs w:val="18"/>
                <w:lang w:eastAsia="ja-JP"/>
              </w:rPr>
              <w:t>2</w:t>
            </w:r>
            <w:r w:rsidR="006C6F73">
              <w:rPr>
                <w:rFonts w:asciiTheme="majorHAnsi" w:hAnsiTheme="majorHAnsi" w:cstheme="majorHAnsi"/>
                <w:szCs w:val="18"/>
                <w:lang w:eastAsia="ja-JP"/>
              </w:rPr>
              <w:t>-1</w:t>
            </w:r>
            <w:r>
              <w:rPr>
                <w:rFonts w:asciiTheme="majorHAnsi" w:hAnsiTheme="majorHAnsi" w:cstheme="majorHAnsi"/>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0811A8" w14:textId="19DFCC5A" w:rsidR="006C6F73" w:rsidRPr="00DA4AFA" w:rsidRDefault="00CD3084" w:rsidP="00FB5E0B">
            <w:pPr>
              <w:pStyle w:val="TAL"/>
              <w:rPr>
                <w:rFonts w:asciiTheme="majorHAnsi" w:eastAsia="SimSun" w:hAnsiTheme="majorHAnsi" w:cstheme="majorHAnsi"/>
                <w:szCs w:val="18"/>
                <w:lang w:eastAsia="zh-CN"/>
              </w:rPr>
            </w:pPr>
            <w:proofErr w:type="gramStart"/>
            <w:r>
              <w:t>]</w:t>
            </w:r>
            <w:r w:rsidR="004F25C1">
              <w:t>Multiplexing</w:t>
            </w:r>
            <w:proofErr w:type="gramEnd"/>
            <w:r w:rsidR="004F25C1">
              <w:t xml:space="preserve"> “UTO-UCI” with HARQ-ACK</w:t>
            </w:r>
            <w:r>
              <w:t>]</w:t>
            </w:r>
          </w:p>
        </w:tc>
        <w:tc>
          <w:tcPr>
            <w:tcW w:w="4410" w:type="dxa"/>
            <w:tcBorders>
              <w:top w:val="single" w:sz="4" w:space="0" w:color="auto"/>
              <w:left w:val="single" w:sz="4" w:space="0" w:color="auto"/>
              <w:bottom w:val="single" w:sz="4" w:space="0" w:color="auto"/>
              <w:right w:val="single" w:sz="4" w:space="0" w:color="auto"/>
            </w:tcBorders>
            <w:shd w:val="clear" w:color="auto" w:fill="auto"/>
          </w:tcPr>
          <w:p w14:paraId="389A1F7E" w14:textId="68FCD914" w:rsidR="006C6F73" w:rsidRPr="00DA4AFA" w:rsidRDefault="004F25C1" w:rsidP="00FB5E0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Arial" w:hAnsi="Arial" w:cs="Arial"/>
                <w:sz w:val="18"/>
                <w:szCs w:val="14"/>
              </w:rPr>
              <w:t>[1</w:t>
            </w:r>
            <w:r w:rsidRPr="004F25C1">
              <w:rPr>
                <w:rFonts w:ascii="Arial" w:hAnsi="Arial" w:cs="Arial"/>
                <w:sz w:val="18"/>
                <w:szCs w:val="14"/>
              </w:rPr>
              <w:t>. Support multiplexing “UTO-UCI” with HARQ ACK</w:t>
            </w:r>
            <w:r>
              <w:rPr>
                <w:rFonts w:ascii="Arial" w:hAnsi="Arial" w:cs="Arial"/>
                <w:sz w:val="18"/>
                <w:szCs w:val="14"/>
              </w:rPr>
              <w:t>]</w:t>
            </w:r>
          </w:p>
        </w:tc>
        <w:tc>
          <w:tcPr>
            <w:tcW w:w="1260" w:type="dxa"/>
            <w:tcBorders>
              <w:top w:val="single" w:sz="4" w:space="0" w:color="auto"/>
              <w:left w:val="single" w:sz="4" w:space="0" w:color="auto"/>
              <w:bottom w:val="single" w:sz="4" w:space="0" w:color="auto"/>
              <w:right w:val="single" w:sz="4" w:space="0" w:color="auto"/>
            </w:tcBorders>
          </w:tcPr>
          <w:p w14:paraId="0BB6E6DD" w14:textId="1368450D" w:rsidR="006C6F73" w:rsidRPr="00DA4AFA" w:rsidRDefault="00CD3084" w:rsidP="00FB5E0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w:t>
            </w:r>
            <w:r w:rsidR="006C6F73">
              <w:rPr>
                <w:rFonts w:asciiTheme="majorHAnsi" w:eastAsia="MS Mincho" w:hAnsiTheme="majorHAnsi" w:cstheme="majorHAnsi"/>
                <w:szCs w:val="18"/>
                <w:lang w:eastAsia="ja-JP"/>
              </w:rPr>
              <w:t>N-</w:t>
            </w:r>
            <w:r w:rsidR="004F25C1">
              <w:rPr>
                <w:rFonts w:asciiTheme="majorHAnsi" w:eastAsia="MS Mincho" w:hAnsiTheme="majorHAnsi" w:cstheme="majorHAnsi"/>
                <w:szCs w:val="18"/>
                <w:lang w:eastAsia="ja-JP"/>
              </w:rPr>
              <w:t>2</w:t>
            </w:r>
            <w:r>
              <w:rPr>
                <w:rFonts w:asciiTheme="majorHAnsi" w:eastAsia="MS Mincho" w:hAnsiTheme="majorHAnsi" w:cstheme="majorHAnsi"/>
                <w:szCs w:val="18"/>
                <w:lang w:eastAsia="ja-JP"/>
              </w:rPr>
              <w:t>]</w:t>
            </w:r>
          </w:p>
        </w:tc>
        <w:tc>
          <w:tcPr>
            <w:tcW w:w="1350" w:type="dxa"/>
            <w:tcBorders>
              <w:top w:val="single" w:sz="4" w:space="0" w:color="auto"/>
              <w:left w:val="single" w:sz="4" w:space="0" w:color="auto"/>
              <w:bottom w:val="single" w:sz="4" w:space="0" w:color="auto"/>
              <w:right w:val="single" w:sz="4" w:space="0" w:color="auto"/>
            </w:tcBorders>
          </w:tcPr>
          <w:p w14:paraId="02C367B5" w14:textId="52D3836B" w:rsidR="006C6F73" w:rsidRPr="00BE369B" w:rsidRDefault="00CD3084" w:rsidP="00FB5E0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w:t>
            </w:r>
            <w:r w:rsidR="006C6F73">
              <w:rPr>
                <w:rFonts w:asciiTheme="majorHAnsi" w:eastAsia="MS Mincho" w:hAnsiTheme="majorHAnsi" w:cstheme="majorHAnsi" w:hint="eastAsia"/>
                <w:szCs w:val="18"/>
                <w:lang w:eastAsia="ja-JP"/>
              </w:rPr>
              <w:t>Y</w:t>
            </w:r>
            <w:r w:rsidR="006C6F73">
              <w:rPr>
                <w:rFonts w:asciiTheme="majorHAnsi" w:eastAsia="MS Mincho" w:hAnsiTheme="majorHAnsi" w:cstheme="majorHAnsi"/>
                <w:szCs w:val="18"/>
                <w:lang w:eastAsia="ja-JP"/>
              </w:rPr>
              <w:t>es</w:t>
            </w:r>
            <w:r>
              <w:rPr>
                <w:rFonts w:asciiTheme="majorHAnsi" w:eastAsia="MS Mincho" w:hAnsiTheme="majorHAnsi" w:cstheme="majorHAnsi"/>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D6E3FCE" w14:textId="2AC18F61" w:rsidR="006C6F73" w:rsidRDefault="00CD3084" w:rsidP="00FB5E0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w:t>
            </w:r>
            <w:r w:rsidR="004F25C1">
              <w:rPr>
                <w:rFonts w:asciiTheme="majorHAnsi" w:eastAsia="SimSun" w:hAnsiTheme="majorHAnsi" w:cstheme="majorHAnsi"/>
                <w:szCs w:val="18"/>
                <w:lang w:eastAsia="zh-CN"/>
              </w:rPr>
              <w:t>Drops “UTO-UCI” in presence of HARQ-ACK</w:t>
            </w:r>
            <w:r>
              <w:rPr>
                <w:rFonts w:asciiTheme="majorHAnsi" w:eastAsia="SimSun" w:hAnsiTheme="majorHAnsi" w:cstheme="majorHAnsi"/>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auto"/>
          </w:tcPr>
          <w:p w14:paraId="29928C65" w14:textId="294A881A" w:rsidR="006C6F73" w:rsidRPr="00BE369B" w:rsidRDefault="00CD3084" w:rsidP="00FB5E0B">
            <w:pPr>
              <w:pStyle w:val="TAL"/>
              <w:rPr>
                <w:rFonts w:asciiTheme="majorHAnsi" w:eastAsia="MS Mincho" w:hAnsiTheme="majorHAnsi" w:cstheme="majorHAnsi"/>
                <w:szCs w:val="18"/>
                <w:highlight w:val="yellow"/>
                <w:lang w:eastAsia="ja-JP"/>
              </w:rPr>
            </w:pPr>
            <w:r>
              <w:rPr>
                <w:rFonts w:asciiTheme="majorHAnsi" w:hAnsiTheme="majorHAnsi" w:cstheme="majorHAnsi"/>
                <w:szCs w:val="18"/>
                <w:lang w:eastAsia="zh-CN"/>
              </w:rPr>
              <w:t>[</w:t>
            </w:r>
            <w:r w:rsidR="006C6F73">
              <w:rPr>
                <w:rFonts w:asciiTheme="majorHAnsi" w:hAnsiTheme="majorHAnsi" w:cstheme="majorHAnsi"/>
                <w:szCs w:val="18"/>
                <w:lang w:eastAsia="zh-CN"/>
              </w:rPr>
              <w:t>Per UE</w:t>
            </w:r>
            <w:r>
              <w:rPr>
                <w:rFonts w:asciiTheme="majorHAnsi" w:hAnsiTheme="majorHAnsi" w:cstheme="majorHAnsi"/>
                <w:szCs w:val="18"/>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20BEE7" w14:textId="74CF324F" w:rsidR="006C6F73" w:rsidRPr="003328F7" w:rsidRDefault="00CD3084" w:rsidP="00FB5E0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w:t>
            </w:r>
            <w:r w:rsidR="006C6F73" w:rsidRPr="003328F7">
              <w:rPr>
                <w:rFonts w:asciiTheme="majorHAnsi" w:eastAsia="MS Mincho" w:hAnsiTheme="majorHAnsi" w:cstheme="majorHAnsi"/>
                <w:szCs w:val="18"/>
                <w:lang w:eastAsia="ja-JP"/>
              </w:rPr>
              <w:t>N</w:t>
            </w:r>
            <w:r w:rsidR="006C6F73">
              <w:rPr>
                <w:rFonts w:asciiTheme="majorHAnsi" w:eastAsia="MS Mincho" w:hAnsiTheme="majorHAnsi" w:cstheme="majorHAnsi"/>
                <w:szCs w:val="18"/>
                <w:lang w:eastAsia="ja-JP"/>
              </w:rPr>
              <w:t>o</w:t>
            </w:r>
            <w:r>
              <w:rPr>
                <w:rFonts w:asciiTheme="majorHAnsi" w:eastAsia="MS Mincho" w:hAnsiTheme="majorHAnsi" w:cstheme="majorHAnsi"/>
                <w:szCs w:val="18"/>
                <w:lang w:eastAsia="ja-JP"/>
              </w:rPr>
              <w:t>]</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148974E" w14:textId="1714D90A" w:rsidR="006C6F73" w:rsidRPr="004A44AD" w:rsidRDefault="00CD3084" w:rsidP="00FB5E0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w:t>
            </w:r>
            <w:r w:rsidR="006C6F73" w:rsidRPr="004A44AD">
              <w:rPr>
                <w:rFonts w:asciiTheme="majorHAnsi" w:eastAsia="MS Mincho" w:hAnsiTheme="majorHAnsi" w:cstheme="majorHAnsi"/>
                <w:szCs w:val="18"/>
                <w:lang w:eastAsia="ja-JP"/>
              </w:rPr>
              <w:t>N/A</w:t>
            </w:r>
            <w:r>
              <w:rPr>
                <w:rFonts w:asciiTheme="majorHAnsi" w:eastAsia="MS Mincho" w:hAnsiTheme="majorHAnsi" w:cstheme="majorHAnsi"/>
                <w:szCs w:val="18"/>
                <w:lang w:eastAsia="ja-JP"/>
              </w:rPr>
              <w: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8E1810D" w14:textId="3998D0E0" w:rsidR="006C6F73" w:rsidRDefault="00CD3084" w:rsidP="00FB5E0B">
            <w:pPr>
              <w:pStyle w:val="TAL"/>
              <w:rPr>
                <w:rFonts w:asciiTheme="majorHAnsi" w:hAnsiTheme="majorHAnsi" w:cstheme="majorHAnsi"/>
                <w:szCs w:val="18"/>
                <w:lang w:eastAsia="ja-JP"/>
              </w:rPr>
            </w:pPr>
            <w:r>
              <w:rPr>
                <w:rFonts w:asciiTheme="majorHAnsi" w:eastAsia="MS Mincho" w:hAnsiTheme="majorHAnsi" w:cstheme="majorHAnsi"/>
                <w:szCs w:val="18"/>
                <w:lang w:eastAsia="ja-JP"/>
              </w:rPr>
              <w:t>[</w:t>
            </w:r>
            <w:r w:rsidR="006C6F73" w:rsidRPr="004A44AD">
              <w:rPr>
                <w:rFonts w:asciiTheme="majorHAnsi" w:eastAsia="MS Mincho" w:hAnsiTheme="majorHAnsi" w:cstheme="majorHAnsi"/>
                <w:szCs w:val="18"/>
                <w:lang w:eastAsia="ja-JP"/>
              </w:rPr>
              <w:t>N/A</w:t>
            </w:r>
            <w:r>
              <w:rPr>
                <w:rFonts w:asciiTheme="majorHAnsi" w:eastAsia="MS Mincho" w:hAnsiTheme="majorHAnsi" w:cstheme="majorHAnsi"/>
                <w:szCs w:val="18"/>
                <w:lang w:eastAsia="ja-JP"/>
              </w:rPr>
              <w:t>]</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E2090E9" w14:textId="77777777" w:rsidR="006C6F73" w:rsidRDefault="006C6F73" w:rsidP="00FB5E0B">
            <w:pPr>
              <w:pStyle w:val="TAL"/>
              <w:rPr>
                <w:rFonts w:asciiTheme="majorHAnsi" w:hAnsiTheme="majorHAnsi" w:cstheme="majorHAnsi"/>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2641589" w14:textId="5366105E" w:rsidR="006C6F73" w:rsidRDefault="00CD3084" w:rsidP="00FB5E0B">
            <w:pPr>
              <w:pStyle w:val="TAL"/>
              <w:rPr>
                <w:rFonts w:asciiTheme="majorHAnsi" w:hAnsiTheme="majorHAnsi" w:cstheme="majorHAnsi"/>
                <w:szCs w:val="18"/>
                <w:lang w:eastAsia="zh-CN"/>
              </w:rPr>
            </w:pPr>
            <w:r>
              <w:rPr>
                <w:rFonts w:cs="Arial"/>
                <w:szCs w:val="18"/>
              </w:rPr>
              <w:t>[</w:t>
            </w:r>
            <w:r w:rsidR="006C6F73">
              <w:rPr>
                <w:rFonts w:cs="Arial"/>
                <w:szCs w:val="18"/>
              </w:rPr>
              <w:t>Optional with capability signalling</w:t>
            </w:r>
            <w:r>
              <w:rPr>
                <w:rFonts w:cs="Arial"/>
                <w:szCs w:val="18"/>
              </w:rPr>
              <w:t>]</w:t>
            </w:r>
          </w:p>
        </w:tc>
      </w:tr>
    </w:tbl>
    <w:p w14:paraId="73C0477F" w14:textId="77777777" w:rsidR="00CE03B2" w:rsidRPr="00915EF3" w:rsidRDefault="00CE03B2" w:rsidP="00CE03B2">
      <w:pPr>
        <w:jc w:val="both"/>
        <w:rPr>
          <w:b/>
        </w:rPr>
      </w:pPr>
    </w:p>
    <w:p w14:paraId="57391987" w14:textId="77777777" w:rsidR="006C6F73" w:rsidRDefault="006C6F73" w:rsidP="00CE03B2">
      <w:pPr>
        <w:pStyle w:val="Heading1"/>
        <w:spacing w:before="0"/>
        <w:ind w:left="432" w:hanging="432"/>
        <w:jc w:val="both"/>
        <w:rPr>
          <w:rFonts w:cs="Arial"/>
          <w:sz w:val="32"/>
          <w:lang w:eastAsia="ko-KR"/>
        </w:rPr>
      </w:pPr>
    </w:p>
    <w:p w14:paraId="086F4E37" w14:textId="77777777" w:rsidR="00CE03B2" w:rsidRPr="00CE03B2" w:rsidRDefault="00CE03B2" w:rsidP="00CE03B2">
      <w:pPr>
        <w:spacing w:afterLines="50" w:after="120"/>
        <w:rPr>
          <w:rFonts w:eastAsia="MS Mincho"/>
          <w:b/>
          <w:bCs/>
          <w:sz w:val="22"/>
          <w:lang w:val="de-DE"/>
        </w:rPr>
      </w:pPr>
    </w:p>
    <w:sectPr w:rsidR="00CE03B2" w:rsidRPr="00CE03B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CA1A0" w14:textId="77777777" w:rsidR="007C672A" w:rsidRDefault="007C672A">
      <w:r>
        <w:separator/>
      </w:r>
    </w:p>
  </w:endnote>
  <w:endnote w:type="continuationSeparator" w:id="0">
    <w:p w14:paraId="03A3A738" w14:textId="77777777" w:rsidR="007C672A" w:rsidRDefault="007C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59F68AAA" w:rsidR="007D6467" w:rsidRDefault="007D64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5221F">
      <w:rPr>
        <w:rStyle w:val="PageNumber"/>
        <w:rFonts w:eastAsia="MS Gothic"/>
        <w:noProof/>
      </w:rPr>
      <w:t>33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5221F">
      <w:rPr>
        <w:rStyle w:val="PageNumber"/>
        <w:rFonts w:eastAsia="MS Gothic"/>
        <w:noProof/>
      </w:rPr>
      <w:t>40</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277FC" w14:textId="77777777" w:rsidR="007C672A" w:rsidRDefault="007C672A">
      <w:r>
        <w:separator/>
      </w:r>
    </w:p>
  </w:footnote>
  <w:footnote w:type="continuationSeparator" w:id="0">
    <w:p w14:paraId="6117B8DF" w14:textId="77777777" w:rsidR="007C672A" w:rsidRDefault="007C6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79ED"/>
    <w:multiLevelType w:val="hybridMultilevel"/>
    <w:tmpl w:val="04A2348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D4600F"/>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0165050"/>
    <w:multiLevelType w:val="multilevel"/>
    <w:tmpl w:val="1016505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10AC4992"/>
    <w:multiLevelType w:val="multilevel"/>
    <w:tmpl w:val="10AC49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1B7467"/>
    <w:multiLevelType w:val="hybridMultilevel"/>
    <w:tmpl w:val="154A05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0C49F7"/>
    <w:multiLevelType w:val="hybridMultilevel"/>
    <w:tmpl w:val="B3DCA1E4"/>
    <w:lvl w:ilvl="0" w:tplc="B630DC0C">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5612190"/>
    <w:multiLevelType w:val="hybridMultilevel"/>
    <w:tmpl w:val="8C9249F6"/>
    <w:lvl w:ilvl="0" w:tplc="08090001">
      <w:start w:val="1"/>
      <w:numFmt w:val="bullet"/>
      <w:pStyle w:val="ListBullet3"/>
      <w:lvlText w:val=""/>
      <w:lvlJc w:val="left"/>
      <w:pPr>
        <w:ind w:left="720" w:hanging="360"/>
      </w:pPr>
      <w:rPr>
        <w:rFonts w:ascii="Symbol" w:hAnsi="Symbol" w:hint="default"/>
      </w:rPr>
    </w:lvl>
    <w:lvl w:ilvl="1" w:tplc="BF3E43E0">
      <w:numFmt w:val="bullet"/>
      <w:lvlText w:val="•"/>
      <w:lvlJc w:val="left"/>
      <w:pPr>
        <w:ind w:left="1640" w:hanging="560"/>
      </w:pPr>
      <w:rPr>
        <w:rFonts w:ascii="Calibri" w:eastAsiaTheme="min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415A5A"/>
    <w:multiLevelType w:val="multilevel"/>
    <w:tmpl w:val="29415A5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3" w15:restartNumberingAfterBreak="0">
    <w:nsid w:val="2E291D71"/>
    <w:multiLevelType w:val="multilevel"/>
    <w:tmpl w:val="4D2873F8"/>
    <w:lvl w:ilvl="0">
      <w:start w:val="1"/>
      <w:numFmt w:val="decimal"/>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2E4E1D91"/>
    <w:multiLevelType w:val="hybridMultilevel"/>
    <w:tmpl w:val="0CD83F9A"/>
    <w:lvl w:ilvl="0" w:tplc="FFFFFFFF">
      <w:start w:val="1"/>
      <w:numFmt w:val="decimal"/>
      <w:lvlText w:val="Proposal %1"/>
      <w:lvlJc w:val="left"/>
      <w:pPr>
        <w:tabs>
          <w:tab w:val="num" w:pos="1730"/>
        </w:tabs>
        <w:ind w:left="1730" w:hanging="1304"/>
      </w:pPr>
      <w:rPr>
        <w:rFonts w:hint="default"/>
      </w:rPr>
    </w:lvl>
    <w:lvl w:ilvl="1" w:tplc="51161A7A">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F627C12"/>
    <w:multiLevelType w:val="hybridMultilevel"/>
    <w:tmpl w:val="EA4E73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AA46647"/>
    <w:multiLevelType w:val="hybridMultilevel"/>
    <w:tmpl w:val="24DA00D8"/>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046FFC"/>
    <w:multiLevelType w:val="multilevel"/>
    <w:tmpl w:val="3E046F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F445576"/>
    <w:multiLevelType w:val="multilevel"/>
    <w:tmpl w:val="7A906378"/>
    <w:numStyleLink w:val="3GPPListofBullets"/>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8367F49"/>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180C8E"/>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68024EE"/>
    <w:multiLevelType w:val="multilevel"/>
    <w:tmpl w:val="568024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9F317F0"/>
    <w:multiLevelType w:val="hybridMultilevel"/>
    <w:tmpl w:val="E36EA9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E25FB2"/>
    <w:multiLevelType w:val="multilevel"/>
    <w:tmpl w:val="5EE25FB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6F5086"/>
    <w:multiLevelType w:val="multilevel"/>
    <w:tmpl w:val="646F50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86B1E64"/>
    <w:multiLevelType w:val="hybridMultilevel"/>
    <w:tmpl w:val="3BA82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4D7132"/>
    <w:multiLevelType w:val="hybridMultilevel"/>
    <w:tmpl w:val="A64E72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A6560FC"/>
    <w:multiLevelType w:val="multilevel"/>
    <w:tmpl w:val="6A6560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6B4F02EB"/>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5" w15:restartNumberingAfterBreak="0">
    <w:nsid w:val="707A588C"/>
    <w:multiLevelType w:val="multilevel"/>
    <w:tmpl w:val="707A588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6" w15:restartNumberingAfterBreak="0">
    <w:nsid w:val="71C27713"/>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5701DBD"/>
    <w:multiLevelType w:val="multilevel"/>
    <w:tmpl w:val="75701DB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224826868">
    <w:abstractNumId w:val="5"/>
  </w:num>
  <w:num w:numId="2" w16cid:durableId="1759668976">
    <w:abstractNumId w:val="18"/>
  </w:num>
  <w:num w:numId="3" w16cid:durableId="913053234">
    <w:abstractNumId w:val="37"/>
  </w:num>
  <w:num w:numId="4" w16cid:durableId="654992378">
    <w:abstractNumId w:val="49"/>
  </w:num>
  <w:num w:numId="5" w16cid:durableId="994647064">
    <w:abstractNumId w:val="7"/>
  </w:num>
  <w:num w:numId="6" w16cid:durableId="968432507">
    <w:abstractNumId w:val="50"/>
  </w:num>
  <w:num w:numId="7" w16cid:durableId="446893817">
    <w:abstractNumId w:val="27"/>
  </w:num>
  <w:num w:numId="8" w16cid:durableId="1723947208">
    <w:abstractNumId w:val="22"/>
  </w:num>
  <w:num w:numId="9" w16cid:durableId="899678422">
    <w:abstractNumId w:val="44"/>
  </w:num>
  <w:num w:numId="10" w16cid:durableId="770124700">
    <w:abstractNumId w:val="31"/>
  </w:num>
  <w:num w:numId="11" w16cid:durableId="2023706601">
    <w:abstractNumId w:val="36"/>
  </w:num>
  <w:num w:numId="12" w16cid:durableId="1899779268">
    <w:abstractNumId w:val="43"/>
  </w:num>
  <w:num w:numId="13" w16cid:durableId="1387143213">
    <w:abstractNumId w:val="9"/>
  </w:num>
  <w:num w:numId="14" w16cid:durableId="517894782">
    <w:abstractNumId w:val="3"/>
  </w:num>
  <w:num w:numId="15" w16cid:durableId="354237626">
    <w:abstractNumId w:val="20"/>
  </w:num>
  <w:num w:numId="16" w16cid:durableId="520584118">
    <w:abstractNumId w:val="47"/>
  </w:num>
  <w:num w:numId="17" w16cid:durableId="1637949769">
    <w:abstractNumId w:val="41"/>
  </w:num>
  <w:num w:numId="18" w16cid:durableId="535656533">
    <w:abstractNumId w:val="45"/>
  </w:num>
  <w:num w:numId="19" w16cid:durableId="1475903257">
    <w:abstractNumId w:val="4"/>
  </w:num>
  <w:num w:numId="20" w16cid:durableId="529144445">
    <w:abstractNumId w:val="34"/>
  </w:num>
  <w:num w:numId="21" w16cid:durableId="1500189762">
    <w:abstractNumId w:val="29"/>
  </w:num>
  <w:num w:numId="22" w16cid:durableId="869996889">
    <w:abstractNumId w:val="12"/>
  </w:num>
  <w:num w:numId="23" w16cid:durableId="931619470">
    <w:abstractNumId w:val="35"/>
  </w:num>
  <w:num w:numId="24" w16cid:durableId="1953517552">
    <w:abstractNumId w:val="24"/>
  </w:num>
  <w:num w:numId="25" w16cid:durableId="843321365">
    <w:abstractNumId w:val="23"/>
  </w:num>
  <w:num w:numId="26" w16cid:durableId="1777945257">
    <w:abstractNumId w:val="16"/>
  </w:num>
  <w:num w:numId="27" w16cid:durableId="1020354850">
    <w:abstractNumId w:val="30"/>
  </w:num>
  <w:num w:numId="28" w16cid:durableId="307905507">
    <w:abstractNumId w:val="26"/>
  </w:num>
  <w:num w:numId="29" w16cid:durableId="1895891912">
    <w:abstractNumId w:val="39"/>
  </w:num>
  <w:num w:numId="30" w16cid:durableId="964239223">
    <w:abstractNumId w:val="19"/>
  </w:num>
  <w:num w:numId="31" w16cid:durableId="453254986">
    <w:abstractNumId w:val="32"/>
  </w:num>
  <w:num w:numId="32" w16cid:durableId="1895509598">
    <w:abstractNumId w:val="25"/>
  </w:num>
  <w:num w:numId="33" w16cid:durableId="1526139506">
    <w:abstractNumId w:val="8"/>
  </w:num>
  <w:num w:numId="34" w16cid:durableId="1518499500">
    <w:abstractNumId w:val="14"/>
  </w:num>
  <w:num w:numId="35" w16cid:durableId="1598175905">
    <w:abstractNumId w:val="1"/>
  </w:num>
  <w:num w:numId="36" w16cid:durableId="2008943347">
    <w:abstractNumId w:val="10"/>
  </w:num>
  <w:num w:numId="37" w16cid:durableId="716903815">
    <w:abstractNumId w:val="21"/>
  </w:num>
  <w:num w:numId="38" w16cid:durableId="1468890096">
    <w:abstractNumId w:val="42"/>
  </w:num>
  <w:num w:numId="39" w16cid:durableId="1762531936">
    <w:abstractNumId w:val="28"/>
  </w:num>
  <w:num w:numId="40" w16cid:durableId="1311787950">
    <w:abstractNumId w:val="46"/>
  </w:num>
  <w:num w:numId="41" w16cid:durableId="746725336">
    <w:abstractNumId w:val="33"/>
  </w:num>
  <w:num w:numId="42" w16cid:durableId="1958216352">
    <w:abstractNumId w:val="2"/>
  </w:num>
  <w:num w:numId="43" w16cid:durableId="998391074">
    <w:abstractNumId w:val="17"/>
  </w:num>
  <w:num w:numId="44" w16cid:durableId="1098478610">
    <w:abstractNumId w:val="13"/>
  </w:num>
  <w:num w:numId="45" w16cid:durableId="99566919">
    <w:abstractNumId w:val="15"/>
  </w:num>
  <w:num w:numId="46" w16cid:durableId="696352518">
    <w:abstractNumId w:val="11"/>
  </w:num>
  <w:num w:numId="47" w16cid:durableId="1076628847">
    <w:abstractNumId w:val="0"/>
  </w:num>
  <w:num w:numId="48" w16cid:durableId="257178406">
    <w:abstractNumId w:val="40"/>
  </w:num>
  <w:num w:numId="49" w16cid:durableId="1986733907">
    <w:abstractNumId w:val="48"/>
  </w:num>
  <w:num w:numId="50" w16cid:durableId="1693650855">
    <w:abstractNumId w:val="38"/>
  </w:num>
  <w:num w:numId="51" w16cid:durableId="760175388">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052"/>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9B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491"/>
    <w:rsid w:val="0003460C"/>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0BD"/>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3F02"/>
    <w:rsid w:val="00054304"/>
    <w:rsid w:val="00054C46"/>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0AF"/>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5CC"/>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469"/>
    <w:rsid w:val="00081532"/>
    <w:rsid w:val="00081697"/>
    <w:rsid w:val="0008175F"/>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6AB"/>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9C4"/>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160"/>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73C"/>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316"/>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21F"/>
    <w:rsid w:val="001525B3"/>
    <w:rsid w:val="0015268A"/>
    <w:rsid w:val="00152705"/>
    <w:rsid w:val="00152C11"/>
    <w:rsid w:val="00152D05"/>
    <w:rsid w:val="00152D37"/>
    <w:rsid w:val="001532DD"/>
    <w:rsid w:val="00153490"/>
    <w:rsid w:val="001535C8"/>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192"/>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007"/>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985"/>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3F2"/>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10FB"/>
    <w:rsid w:val="001B1100"/>
    <w:rsid w:val="001B123E"/>
    <w:rsid w:val="001B13FB"/>
    <w:rsid w:val="001B1B39"/>
    <w:rsid w:val="001B1E8A"/>
    <w:rsid w:val="001B20F1"/>
    <w:rsid w:val="001B2572"/>
    <w:rsid w:val="001B25FD"/>
    <w:rsid w:val="001B286A"/>
    <w:rsid w:val="001B2992"/>
    <w:rsid w:val="001B2C3D"/>
    <w:rsid w:val="001B2C6E"/>
    <w:rsid w:val="001B2D08"/>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15"/>
    <w:rsid w:val="001C30BE"/>
    <w:rsid w:val="001C34D7"/>
    <w:rsid w:val="001C3870"/>
    <w:rsid w:val="001C3AA2"/>
    <w:rsid w:val="001C3AAE"/>
    <w:rsid w:val="001C3AF4"/>
    <w:rsid w:val="001C3CFB"/>
    <w:rsid w:val="001C4195"/>
    <w:rsid w:val="001C421D"/>
    <w:rsid w:val="001C4835"/>
    <w:rsid w:val="001C48FB"/>
    <w:rsid w:val="001C49CA"/>
    <w:rsid w:val="001C49E4"/>
    <w:rsid w:val="001C4AFB"/>
    <w:rsid w:val="001C4BB7"/>
    <w:rsid w:val="001C4D81"/>
    <w:rsid w:val="001C4E48"/>
    <w:rsid w:val="001C4F8C"/>
    <w:rsid w:val="001C524F"/>
    <w:rsid w:val="001C5258"/>
    <w:rsid w:val="001C5504"/>
    <w:rsid w:val="001C558B"/>
    <w:rsid w:val="001C5930"/>
    <w:rsid w:val="001C5AAF"/>
    <w:rsid w:val="001C5CB6"/>
    <w:rsid w:val="001C5CC8"/>
    <w:rsid w:val="001C5DD2"/>
    <w:rsid w:val="001C5E8A"/>
    <w:rsid w:val="001C5EB2"/>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AD1"/>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4C1"/>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BF8"/>
    <w:rsid w:val="001E3C0E"/>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A56"/>
    <w:rsid w:val="001F0B5E"/>
    <w:rsid w:val="001F0D8A"/>
    <w:rsid w:val="001F0EB1"/>
    <w:rsid w:val="001F104F"/>
    <w:rsid w:val="001F1154"/>
    <w:rsid w:val="001F14BB"/>
    <w:rsid w:val="001F14FC"/>
    <w:rsid w:val="001F15CA"/>
    <w:rsid w:val="001F1610"/>
    <w:rsid w:val="001F198B"/>
    <w:rsid w:val="001F1A26"/>
    <w:rsid w:val="001F1AB1"/>
    <w:rsid w:val="001F1C6C"/>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5F48"/>
    <w:rsid w:val="002362CC"/>
    <w:rsid w:val="00236307"/>
    <w:rsid w:val="00236316"/>
    <w:rsid w:val="00236608"/>
    <w:rsid w:val="00236616"/>
    <w:rsid w:val="00236A6A"/>
    <w:rsid w:val="0023703D"/>
    <w:rsid w:val="002372C1"/>
    <w:rsid w:val="00237662"/>
    <w:rsid w:val="00237821"/>
    <w:rsid w:val="002379AD"/>
    <w:rsid w:val="00237F84"/>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543"/>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6F5E"/>
    <w:rsid w:val="00297214"/>
    <w:rsid w:val="00297250"/>
    <w:rsid w:val="00297333"/>
    <w:rsid w:val="0029746C"/>
    <w:rsid w:val="002977E7"/>
    <w:rsid w:val="00297954"/>
    <w:rsid w:val="00297BDC"/>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5A"/>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2F96"/>
    <w:rsid w:val="002B3179"/>
    <w:rsid w:val="002B31B0"/>
    <w:rsid w:val="002B3342"/>
    <w:rsid w:val="002B33CD"/>
    <w:rsid w:val="002B33D2"/>
    <w:rsid w:val="002B3502"/>
    <w:rsid w:val="002B356F"/>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5E18"/>
    <w:rsid w:val="002C6658"/>
    <w:rsid w:val="002C6703"/>
    <w:rsid w:val="002C67E8"/>
    <w:rsid w:val="002C6836"/>
    <w:rsid w:val="002C6CEE"/>
    <w:rsid w:val="002C6D00"/>
    <w:rsid w:val="002C722D"/>
    <w:rsid w:val="002C7530"/>
    <w:rsid w:val="002C79F2"/>
    <w:rsid w:val="002C7ACF"/>
    <w:rsid w:val="002C7C46"/>
    <w:rsid w:val="002C7F5C"/>
    <w:rsid w:val="002D00D2"/>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E6B"/>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4C"/>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73F"/>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5FD"/>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1FBB"/>
    <w:rsid w:val="003220A2"/>
    <w:rsid w:val="003220A7"/>
    <w:rsid w:val="003220EC"/>
    <w:rsid w:val="003221EE"/>
    <w:rsid w:val="00322AC1"/>
    <w:rsid w:val="00322AFF"/>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E8B"/>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5DF"/>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DE3"/>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BAB"/>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A6"/>
    <w:rsid w:val="003A5CDA"/>
    <w:rsid w:val="003A5E99"/>
    <w:rsid w:val="003A5FEA"/>
    <w:rsid w:val="003A6356"/>
    <w:rsid w:val="003A674A"/>
    <w:rsid w:val="003A68EC"/>
    <w:rsid w:val="003A6FDE"/>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388"/>
    <w:rsid w:val="003C5AFD"/>
    <w:rsid w:val="003C5B7A"/>
    <w:rsid w:val="003C5C8A"/>
    <w:rsid w:val="003C5F06"/>
    <w:rsid w:val="003C5F0A"/>
    <w:rsid w:val="003C6261"/>
    <w:rsid w:val="003C66D0"/>
    <w:rsid w:val="003C69F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05B"/>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03"/>
    <w:rsid w:val="00401D77"/>
    <w:rsid w:val="004020C5"/>
    <w:rsid w:val="0040210F"/>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658"/>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2EFD"/>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D6B"/>
    <w:rsid w:val="00472E74"/>
    <w:rsid w:val="004730D0"/>
    <w:rsid w:val="00473370"/>
    <w:rsid w:val="00473891"/>
    <w:rsid w:val="004738C5"/>
    <w:rsid w:val="00473A08"/>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2E12"/>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AFE"/>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4A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B23"/>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C35"/>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79D"/>
    <w:rsid w:val="004F17D0"/>
    <w:rsid w:val="004F1A80"/>
    <w:rsid w:val="004F1C1A"/>
    <w:rsid w:val="004F1C53"/>
    <w:rsid w:val="004F1CE5"/>
    <w:rsid w:val="004F1DF0"/>
    <w:rsid w:val="004F1EA5"/>
    <w:rsid w:val="004F1FA7"/>
    <w:rsid w:val="004F24D1"/>
    <w:rsid w:val="004F25C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6EE1"/>
    <w:rsid w:val="004F707C"/>
    <w:rsid w:val="004F7086"/>
    <w:rsid w:val="004F74D4"/>
    <w:rsid w:val="004F77F0"/>
    <w:rsid w:val="004F7810"/>
    <w:rsid w:val="004F7B65"/>
    <w:rsid w:val="004F7C8D"/>
    <w:rsid w:val="004F7F65"/>
    <w:rsid w:val="00500171"/>
    <w:rsid w:val="00500223"/>
    <w:rsid w:val="00500249"/>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3CF"/>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4D"/>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AFB"/>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77C"/>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11"/>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90"/>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B27"/>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2"/>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D7D92"/>
    <w:rsid w:val="005E0322"/>
    <w:rsid w:val="005E08FF"/>
    <w:rsid w:val="005E09B0"/>
    <w:rsid w:val="005E0B50"/>
    <w:rsid w:val="005E0F80"/>
    <w:rsid w:val="005E111A"/>
    <w:rsid w:val="005E1143"/>
    <w:rsid w:val="005E130A"/>
    <w:rsid w:val="005E16FF"/>
    <w:rsid w:val="005E19BE"/>
    <w:rsid w:val="005E1D1F"/>
    <w:rsid w:val="005E1DA9"/>
    <w:rsid w:val="005E1ECD"/>
    <w:rsid w:val="005E24EE"/>
    <w:rsid w:val="005E24F5"/>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E4E"/>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8E"/>
    <w:rsid w:val="006272EA"/>
    <w:rsid w:val="006273EC"/>
    <w:rsid w:val="006275FB"/>
    <w:rsid w:val="00627AE9"/>
    <w:rsid w:val="006301E2"/>
    <w:rsid w:val="00630591"/>
    <w:rsid w:val="00630833"/>
    <w:rsid w:val="00630AD0"/>
    <w:rsid w:val="00630B84"/>
    <w:rsid w:val="00630BBA"/>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5C7"/>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4D0"/>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57E98"/>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2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E97"/>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509"/>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B"/>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5EE7"/>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B2"/>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6F73"/>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ED3"/>
    <w:rsid w:val="006E4F12"/>
    <w:rsid w:val="006E4F35"/>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AC0"/>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4D6B"/>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0F25"/>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96C"/>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27"/>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0CE"/>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32"/>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9B3"/>
    <w:rsid w:val="00793D50"/>
    <w:rsid w:val="00793E04"/>
    <w:rsid w:val="00793F05"/>
    <w:rsid w:val="00793F73"/>
    <w:rsid w:val="00794067"/>
    <w:rsid w:val="0079423E"/>
    <w:rsid w:val="0079441E"/>
    <w:rsid w:val="00794555"/>
    <w:rsid w:val="0079456C"/>
    <w:rsid w:val="00794823"/>
    <w:rsid w:val="00794DA5"/>
    <w:rsid w:val="00794DDF"/>
    <w:rsid w:val="00795182"/>
    <w:rsid w:val="007951F9"/>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32"/>
    <w:rsid w:val="007A5CAC"/>
    <w:rsid w:val="007A5F63"/>
    <w:rsid w:val="007A5FDE"/>
    <w:rsid w:val="007A6177"/>
    <w:rsid w:val="007A652E"/>
    <w:rsid w:val="007A688C"/>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0ADB"/>
    <w:rsid w:val="007B0CF5"/>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72A"/>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467"/>
    <w:rsid w:val="007D651D"/>
    <w:rsid w:val="007D65FC"/>
    <w:rsid w:val="007D6609"/>
    <w:rsid w:val="007D667A"/>
    <w:rsid w:val="007D6692"/>
    <w:rsid w:val="007D6C8D"/>
    <w:rsid w:val="007D6D51"/>
    <w:rsid w:val="007D73A7"/>
    <w:rsid w:val="007D74A9"/>
    <w:rsid w:val="007D74CC"/>
    <w:rsid w:val="007D7689"/>
    <w:rsid w:val="007D77C3"/>
    <w:rsid w:val="007D77DC"/>
    <w:rsid w:val="007D77FD"/>
    <w:rsid w:val="007D7AF1"/>
    <w:rsid w:val="007D7B1C"/>
    <w:rsid w:val="007D7DB9"/>
    <w:rsid w:val="007E010A"/>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0F"/>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890"/>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2B2"/>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23"/>
    <w:rsid w:val="00814C70"/>
    <w:rsid w:val="00814D9F"/>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873"/>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AC9"/>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1FA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8BB"/>
    <w:rsid w:val="008B1B9C"/>
    <w:rsid w:val="008B1F4E"/>
    <w:rsid w:val="008B1FCB"/>
    <w:rsid w:val="008B224C"/>
    <w:rsid w:val="008B2341"/>
    <w:rsid w:val="008B2EC8"/>
    <w:rsid w:val="008B2F2D"/>
    <w:rsid w:val="008B304A"/>
    <w:rsid w:val="008B36B5"/>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5AF"/>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F1"/>
    <w:rsid w:val="00911A1C"/>
    <w:rsid w:val="00911A6D"/>
    <w:rsid w:val="00911B7A"/>
    <w:rsid w:val="00911C82"/>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2AB"/>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890"/>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749"/>
    <w:rsid w:val="00937A78"/>
    <w:rsid w:val="00937CC4"/>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8B1"/>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79"/>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882"/>
    <w:rsid w:val="00964A54"/>
    <w:rsid w:val="0096506F"/>
    <w:rsid w:val="00965164"/>
    <w:rsid w:val="009653C5"/>
    <w:rsid w:val="00965568"/>
    <w:rsid w:val="00965930"/>
    <w:rsid w:val="00965A78"/>
    <w:rsid w:val="00965CCB"/>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4A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5CB"/>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44B"/>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C55"/>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DE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DAA"/>
    <w:rsid w:val="009C6E1D"/>
    <w:rsid w:val="009C6E4D"/>
    <w:rsid w:val="009C6F55"/>
    <w:rsid w:val="009C70D0"/>
    <w:rsid w:val="009C70F1"/>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B9"/>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3FC4"/>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2E1D"/>
    <w:rsid w:val="00A13072"/>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548"/>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30C"/>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3BD"/>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A1E"/>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4F37"/>
    <w:rsid w:val="00A651C0"/>
    <w:rsid w:val="00A652DB"/>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E92"/>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04"/>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78A"/>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BFF"/>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765"/>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6F44"/>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B4"/>
    <w:rsid w:val="00B017FB"/>
    <w:rsid w:val="00B01854"/>
    <w:rsid w:val="00B01CB2"/>
    <w:rsid w:val="00B01D9F"/>
    <w:rsid w:val="00B01DCB"/>
    <w:rsid w:val="00B02360"/>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42C"/>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5F"/>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17D"/>
    <w:rsid w:val="00B83247"/>
    <w:rsid w:val="00B83445"/>
    <w:rsid w:val="00B83536"/>
    <w:rsid w:val="00B841BD"/>
    <w:rsid w:val="00B84287"/>
    <w:rsid w:val="00B842B5"/>
    <w:rsid w:val="00B84308"/>
    <w:rsid w:val="00B845C8"/>
    <w:rsid w:val="00B84727"/>
    <w:rsid w:val="00B849C1"/>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CF"/>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0FE"/>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3DEF"/>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8F6"/>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10"/>
    <w:rsid w:val="00BE26F1"/>
    <w:rsid w:val="00BE2A24"/>
    <w:rsid w:val="00BE2BE2"/>
    <w:rsid w:val="00BE2FEA"/>
    <w:rsid w:val="00BE34B8"/>
    <w:rsid w:val="00BE35BB"/>
    <w:rsid w:val="00BE360E"/>
    <w:rsid w:val="00BE3D36"/>
    <w:rsid w:val="00BE3F78"/>
    <w:rsid w:val="00BE3F9A"/>
    <w:rsid w:val="00BE3FE9"/>
    <w:rsid w:val="00BE4296"/>
    <w:rsid w:val="00BE42DA"/>
    <w:rsid w:val="00BE44D8"/>
    <w:rsid w:val="00BE44F4"/>
    <w:rsid w:val="00BE464E"/>
    <w:rsid w:val="00BE4715"/>
    <w:rsid w:val="00BE47BF"/>
    <w:rsid w:val="00BE482E"/>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C00"/>
    <w:rsid w:val="00BF6C11"/>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73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4D4"/>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AA0"/>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084"/>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8E9"/>
    <w:rsid w:val="00CD6C47"/>
    <w:rsid w:val="00CD6D1E"/>
    <w:rsid w:val="00CD6EAE"/>
    <w:rsid w:val="00CD70FA"/>
    <w:rsid w:val="00CD774D"/>
    <w:rsid w:val="00CD7756"/>
    <w:rsid w:val="00CD77F8"/>
    <w:rsid w:val="00CD781F"/>
    <w:rsid w:val="00CD7841"/>
    <w:rsid w:val="00CD7A80"/>
    <w:rsid w:val="00CD7D84"/>
    <w:rsid w:val="00CD7FA2"/>
    <w:rsid w:val="00CD7FE9"/>
    <w:rsid w:val="00CE01AD"/>
    <w:rsid w:val="00CE0250"/>
    <w:rsid w:val="00CE03B2"/>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1F3C"/>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915"/>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18"/>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860"/>
    <w:rsid w:val="00D54D0E"/>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1FE5"/>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6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09"/>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EF3"/>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40"/>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4F"/>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A89"/>
    <w:rsid w:val="00DE7B37"/>
    <w:rsid w:val="00DE7B57"/>
    <w:rsid w:val="00DE7D68"/>
    <w:rsid w:val="00DE7F41"/>
    <w:rsid w:val="00DF0030"/>
    <w:rsid w:val="00DF0177"/>
    <w:rsid w:val="00DF01C9"/>
    <w:rsid w:val="00DF0252"/>
    <w:rsid w:val="00DF02F5"/>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C1C"/>
    <w:rsid w:val="00E00DB2"/>
    <w:rsid w:val="00E00DE7"/>
    <w:rsid w:val="00E00F01"/>
    <w:rsid w:val="00E010EA"/>
    <w:rsid w:val="00E011C1"/>
    <w:rsid w:val="00E012DB"/>
    <w:rsid w:val="00E0136F"/>
    <w:rsid w:val="00E01538"/>
    <w:rsid w:val="00E01598"/>
    <w:rsid w:val="00E017FC"/>
    <w:rsid w:val="00E0180D"/>
    <w:rsid w:val="00E01899"/>
    <w:rsid w:val="00E01931"/>
    <w:rsid w:val="00E0198F"/>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8D8"/>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CA0"/>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9B8"/>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75F"/>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5C4"/>
    <w:rsid w:val="00E928DC"/>
    <w:rsid w:val="00E92A21"/>
    <w:rsid w:val="00E92FFD"/>
    <w:rsid w:val="00E93012"/>
    <w:rsid w:val="00E930A6"/>
    <w:rsid w:val="00E9314E"/>
    <w:rsid w:val="00E9348A"/>
    <w:rsid w:val="00E934FE"/>
    <w:rsid w:val="00E93579"/>
    <w:rsid w:val="00E93675"/>
    <w:rsid w:val="00E93848"/>
    <w:rsid w:val="00E93866"/>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80"/>
    <w:rsid w:val="00EA72A4"/>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6FB"/>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8D0"/>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2"/>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419"/>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A9A"/>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480"/>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9E9"/>
    <w:rsid w:val="00F66B5F"/>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7B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D63"/>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29D"/>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931"/>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533"/>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2B62"/>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标题 1,Alt+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aliases w:val="Table Heading"/>
    <w:basedOn w:val="Normal"/>
    <w:next w:val="Normal"/>
    <w:link w:val="Heading8Char"/>
    <w:qFormat/>
    <w:pPr>
      <w:spacing w:before="240" w:after="60"/>
      <w:outlineLvl w:val="7"/>
    </w:pPr>
    <w:rPr>
      <w:rFonts w:ascii="Arial" w:hAnsi="Arial"/>
      <w:i/>
    </w:rPr>
  </w:style>
  <w:style w:type="paragraph" w:styleId="Heading9">
    <w:name w:val="heading 9"/>
    <w:aliases w:val="Figure Heading,FH"/>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pPr>
      <w:ind w:leftChars="400" w:left="100" w:hangingChars="200" w:hanging="200"/>
    </w:pPr>
  </w:style>
  <w:style w:type="paragraph" w:styleId="NoteHeading">
    <w:name w:val="Note Heading"/>
    <w:basedOn w:val="Normal"/>
    <w:next w:val="Normal"/>
    <w:link w:val="NoteHeadingChar"/>
    <w:uiPriority w:val="99"/>
    <w:qFormat/>
    <w:pPr>
      <w:jc w:val="center"/>
    </w:pPr>
    <w:rPr>
      <w:b/>
      <w:color w:val="FF0000"/>
      <w:szCs w:val="21"/>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ListBullet">
    <w:name w:val="List Bullet"/>
    <w:basedOn w:val="Normal"/>
    <w:uiPriority w:val="99"/>
    <w:qFormat/>
    <w:pPr>
      <w:tabs>
        <w:tab w:val="left" w:pos="360"/>
      </w:tabs>
      <w:ind w:left="360" w:hanging="360"/>
    </w:p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link w:val="BodyText3Char"/>
    <w:uiPriority w:val="99"/>
    <w:qFormat/>
    <w:pPr>
      <w:jc w:val="both"/>
    </w:pPr>
  </w:style>
  <w:style w:type="paragraph" w:styleId="Closing">
    <w:name w:val="Closing"/>
    <w:basedOn w:val="Normal"/>
    <w:link w:val="ClosingChar"/>
    <w:uiPriority w:val="99"/>
    <w:qFormat/>
    <w:pPr>
      <w:jc w:val="right"/>
    </w:pPr>
    <w:rPr>
      <w:b/>
      <w:color w:val="FF0000"/>
      <w:szCs w:val="21"/>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uiPriority w:val="99"/>
    <w:qFormat/>
    <w:pPr>
      <w:ind w:left="360"/>
    </w:p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uiPriority w:val="99"/>
    <w:qFormat/>
    <w:pPr>
      <w:ind w:left="851"/>
    </w:pPr>
  </w:style>
  <w:style w:type="paragraph" w:styleId="List">
    <w:name w:val="List"/>
    <w:basedOn w:val="Normal"/>
    <w:uiPriority w:val="99"/>
    <w:qFormat/>
    <w:pPr>
      <w:spacing w:after="180"/>
      <w:ind w:left="568" w:hanging="284"/>
    </w:pPr>
  </w:style>
  <w:style w:type="paragraph" w:styleId="ListBullet2">
    <w:name w:val="List Bullet 2"/>
    <w:aliases w:val="lb2"/>
    <w:basedOn w:val="ListBullet"/>
    <w:uiPriority w:val="99"/>
    <w:qFormat/>
    <w:pPr>
      <w:tabs>
        <w:tab w:val="clear" w:pos="360"/>
      </w:tabs>
      <w:spacing w:after="60"/>
      <w:ind w:left="1080" w:hanging="357"/>
    </w:pPr>
    <w:rPr>
      <w:rFonts w:ascii="Arial" w:hAnsi="Arial"/>
    </w:rPr>
  </w:style>
  <w:style w:type="paragraph" w:styleId="PlainText">
    <w:name w:val="Plain Text"/>
    <w:basedOn w:val="Normal"/>
    <w:link w:val="PlainTextChar"/>
    <w:uiPriority w:val="99"/>
    <w:qFormat/>
    <w:rPr>
      <w:rFonts w:ascii="Courier New" w:hAnsi="Courier New"/>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99"/>
    <w:qFormat/>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Pr>
      <w:rFonts w:ascii="Arial" w:hAnsi="Arial"/>
      <w:sz w:val="18"/>
    </w:rPr>
  </w:style>
  <w:style w:type="paragraph" w:styleId="Footer">
    <w:name w:val="footer"/>
    <w:basedOn w:val="Normal"/>
    <w:link w:val="FooterChar"/>
    <w:uiPriority w:val="99"/>
    <w:qFormat/>
    <w:pPr>
      <w:tabs>
        <w:tab w:val="center" w:pos="4536"/>
        <w:tab w:val="right" w:pos="9072"/>
      </w:tabs>
      <w:spacing w:before="120"/>
    </w:pPr>
    <w:rPr>
      <w:lang w:val="de-D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pPr>
      <w:widowControl w:val="0"/>
    </w:pPr>
    <w:rPr>
      <w:rFonts w:ascii="Arial" w:eastAsia="MS Mincho" w:hAnsi="Arial"/>
      <w:b/>
      <w:sz w:val="18"/>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rPr>
  </w:style>
  <w:style w:type="paragraph" w:styleId="Title">
    <w:name w:val="Title"/>
    <w:basedOn w:val="Normal"/>
    <w:link w:val="TitleChar"/>
    <w:uiPriority w:val="99"/>
    <w:qFormat/>
    <w:pPr>
      <w:jc w:val="center"/>
    </w:pPr>
    <w:rPr>
      <w:rFonts w:ascii="Arial" w:hAnsi="Arial"/>
      <w:b/>
    </w:rPr>
  </w:style>
  <w:style w:type="paragraph" w:styleId="CommentSubject">
    <w:name w:val="annotation subject"/>
    <w:basedOn w:val="CommentText"/>
    <w:next w:val="CommentText"/>
    <w:link w:val="CommentSubjectChar"/>
    <w:uiPriority w:val="99"/>
    <w:qFormat/>
    <w:rPr>
      <w:b/>
      <w:sz w:val="24"/>
    </w:rPr>
  </w:style>
  <w:style w:type="table" w:styleId="TableGrid">
    <w:name w:val="Table Grid"/>
    <w:aliases w:val="TableGrid"/>
    <w:basedOn w:val="TableNormal"/>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Hyperlink">
    <w:name w:val="Hyperlink"/>
    <w:uiPriority w:val="99"/>
    <w:qFormat/>
    <w:rPr>
      <w:rFonts w:eastAsia="Times New Roman"/>
      <w:color w:val="0000FF"/>
      <w:kern w:val="2"/>
      <w:sz w:val="21"/>
      <w:u w:val="single"/>
      <w:lang w:val="en-GB"/>
    </w:rPr>
  </w:style>
  <w:style w:type="character" w:styleId="CommentReference">
    <w:name w:val="annotation reference"/>
    <w:uiPriority w:val="99"/>
    <w:qFormat/>
    <w:rPr>
      <w:rFonts w:eastAsia="Times New Roman"/>
      <w:kern w:val="2"/>
      <w:sz w:val="16"/>
      <w:lang w:val="en-GB"/>
    </w:rPr>
  </w:style>
  <w:style w:type="character" w:styleId="FootnoteReference">
    <w:name w:val="footnote reference"/>
    <w:qFormat/>
    <w:rPr>
      <w:rFonts w:eastAsia="Times New Roman"/>
      <w:b/>
      <w:kern w:val="2"/>
      <w:position w:val="6"/>
      <w:sz w:val="16"/>
      <w:lang w:val="en-GB"/>
    </w:r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aliases w:val="lbl"/>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qFormat/>
    <w:rPr>
      <w:rFonts w:ascii="Arial" w:eastAsia="MS Gothic" w:hAnsi="Arial"/>
      <w:sz w:val="18"/>
      <w:lang w:val="en-GB"/>
    </w:rPr>
  </w:style>
  <w:style w:type="paragraph" w:customStyle="1" w:styleId="Reference">
    <w:name w:val="Reference"/>
    <w:basedOn w:val="Normal"/>
    <w:link w:val="ReferenceChar"/>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cap Char2 Char Char Char (文字),cap Char Char Char Char Char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Cs w:val="24"/>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表段落11,リスト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NoteHeadingChar">
    <w:name w:val="Note Heading Char"/>
    <w:basedOn w:val="DefaultParagraphFont"/>
    <w:link w:val="NoteHeading"/>
    <w:uiPriority w:val="99"/>
    <w:qFormat/>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pPr>
    <w:rPr>
      <w:rFonts w:ascii="Arial" w:eastAsia="MS Mincho"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qFormat/>
    <w:rPr>
      <w:rFonts w:ascii="Arial" w:eastAsia="MS Gothic"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99"/>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Heading2Char">
    <w:name w:val="Heading 2 Char"/>
    <w:aliases w:val="DO NOT USE_h2 Char1,h2 Char1,h21 Char1,H2 Char1,Head2A Char1,2 Char1,UNDERRUBRIK 1-2 Char1"/>
    <w:basedOn w:val="DefaultParagraphFont"/>
    <w:link w:val="Heading2"/>
    <w:qFormat/>
    <w:rPr>
      <w:rFonts w:ascii="Arial" w:eastAsia="MS Gothic"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Normal"/>
    <w:qFormat/>
    <w:pPr>
      <w:spacing w:after="180"/>
      <w:ind w:left="1135" w:hanging="284"/>
    </w:pPr>
    <w:rPr>
      <w:rFonts w:eastAsia="MS Mincho"/>
      <w:sz w:val="20"/>
      <w:lang w:eastAsia="en-US"/>
    </w:rPr>
  </w:style>
  <w:style w:type="paragraph" w:customStyle="1" w:styleId="xmsonormal">
    <w:name w:val="xmsonormal"/>
    <w:basedOn w:val="Normal"/>
    <w:qFormat/>
    <w:rPr>
      <w:rFonts w:ascii="SimSun" w:eastAsia="SimSun" w:hAnsi="SimSun" w:cs="SimSun"/>
      <w:szCs w:val="22"/>
      <w:lang w:eastAsia="zh-CN"/>
    </w:rPr>
  </w:style>
  <w:style w:type="paragraph" w:customStyle="1" w:styleId="StyleHeading1NMPHeading1H1h11h12h13h14h15h16appheadin">
    <w:name w:val="Style Heading 1NMP Heading 1H1h11h12h13h14h15h16app headin..."/>
    <w:basedOn w:val="Heading1"/>
    <w:qFormat/>
    <w:pPr>
      <w:numPr>
        <w:numId w:val="9"/>
      </w:numPr>
      <w:tabs>
        <w:tab w:val="clear" w:pos="0"/>
      </w:tabs>
    </w:pPr>
    <w:rPr>
      <w:rFonts w:eastAsia="Batang" w:cs="Arial"/>
      <w:b/>
      <w:bCs/>
      <w:kern w:val="32"/>
      <w:szCs w:val="32"/>
      <w:lang w:eastAsia="en-US"/>
    </w:rPr>
  </w:style>
  <w:style w:type="paragraph" w:customStyle="1" w:styleId="xxmsonormal">
    <w:name w:val="x_xmsonormal"/>
    <w:basedOn w:val="Normal"/>
    <w:qFormat/>
    <w:rPr>
      <w:rFonts w:ascii="MS PGothic" w:eastAsia="MS PGothic" w:hAnsi="MS PGothic" w:cs="MS PGothic"/>
      <w:szCs w:val="24"/>
    </w:rPr>
  </w:style>
  <w:style w:type="character" w:customStyle="1" w:styleId="ProposalChar">
    <w:name w:val="Proposal Char"/>
    <w:basedOn w:val="DefaultParagraphFont"/>
    <w:link w:val="Proposal"/>
    <w:qFormat/>
    <w:rPr>
      <w:rFonts w:ascii="Arial" w:eastAsiaTheme="minorEastAsia" w:hAnsi="Arial" w:cstheme="minorBidi"/>
      <w:b/>
      <w:bCs/>
      <w:kern w:val="2"/>
      <w:sz w:val="21"/>
      <w:szCs w:val="22"/>
    </w:rPr>
  </w:style>
  <w:style w:type="character" w:customStyle="1" w:styleId="Heading3Char">
    <w:name w:val="Heading 3 Char"/>
    <w:aliases w:val="Underrubrik2 Char1,H3 Char1,no break Char1,Memo Heading 3 Char1"/>
    <w:basedOn w:val="DefaultParagraphFont"/>
    <w:link w:val="Heading3"/>
    <w:qFormat/>
    <w:rPr>
      <w:rFonts w:ascii="Arial" w:eastAsia="MS Gothic" w:hAnsi="Arial"/>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locked/>
    <w:rPr>
      <w:rFonts w:ascii="Times New Roman" w:eastAsia="MS Gothic" w:hAnsi="Times New Roman"/>
      <w:b/>
      <w:sz w:val="24"/>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Cs w:val="24"/>
      <w:lang w:eastAsia="en-US"/>
    </w:rPr>
  </w:style>
  <w:style w:type="paragraph" w:customStyle="1" w:styleId="1">
    <w:name w:val="修订1"/>
    <w:hidden/>
    <w:uiPriority w:val="99"/>
    <w:semiHidden/>
    <w:qFormat/>
    <w:rPr>
      <w:rFonts w:ascii="Times New Roman" w:eastAsia="MS Gothic" w:hAnsi="Times New Roman"/>
      <w:sz w:val="24"/>
      <w:lang w:val="en-GB" w:eastAsia="ja-JP"/>
    </w:rPr>
  </w:style>
  <w:style w:type="paragraph" w:styleId="Revision">
    <w:name w:val="Revision"/>
    <w:hidden/>
    <w:uiPriority w:val="99"/>
    <w:semiHidden/>
    <w:qFormat/>
    <w:rsid w:val="00140316"/>
    <w:rPr>
      <w:rFonts w:ascii="Times New Roman" w:eastAsia="MS Gothic" w:hAnsi="Times New Roman"/>
      <w:sz w:val="24"/>
      <w:lang w:val="en-GB" w:eastAsia="ja-JP"/>
    </w:rPr>
  </w:style>
  <w:style w:type="table" w:customStyle="1" w:styleId="11">
    <w:name w:val="网格表 1 浅色1"/>
    <w:basedOn w:val="TableNormal"/>
    <w:uiPriority w:val="46"/>
    <w:rsid w:val="00140316"/>
    <w:rPr>
      <w:rFonts w:eastAsia="MS Mincho"/>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140316"/>
    <w:rPr>
      <w:rFonts w:ascii="Courier New" w:eastAsiaTheme="minorEastAsia" w:hAnsi="Courier New"/>
      <w:sz w:val="16"/>
      <w:lang w:val="en-GB" w:eastAsia="en-US"/>
    </w:rPr>
  </w:style>
  <w:style w:type="paragraph" w:customStyle="1" w:styleId="10">
    <w:name w:val="正文1"/>
    <w:uiPriority w:val="99"/>
    <w:qFormat/>
    <w:rsid w:val="00140316"/>
    <w:rPr>
      <w:rFonts w:cs="Times"/>
      <w:sz w:val="24"/>
      <w:szCs w:val="24"/>
    </w:rPr>
  </w:style>
  <w:style w:type="paragraph" w:customStyle="1" w:styleId="Style1">
    <w:name w:val="Style1"/>
    <w:basedOn w:val="Normal"/>
    <w:link w:val="Style1Char"/>
    <w:qFormat/>
    <w:rsid w:val="00140316"/>
    <w:pPr>
      <w:spacing w:before="100" w:beforeAutospacing="1" w:after="100" w:afterAutospacing="1" w:line="300" w:lineRule="auto"/>
      <w:ind w:firstLine="360"/>
      <w:contextualSpacing/>
      <w:jc w:val="both"/>
    </w:pPr>
    <w:rPr>
      <w:rFonts w:eastAsia="SimSun"/>
      <w:szCs w:val="24"/>
      <w:lang w:eastAsia="zh-CN"/>
    </w:rPr>
  </w:style>
  <w:style w:type="paragraph" w:customStyle="1" w:styleId="Bullets">
    <w:name w:val="Bullets"/>
    <w:basedOn w:val="Normal"/>
    <w:link w:val="BulletsChar"/>
    <w:autoRedefine/>
    <w:uiPriority w:val="99"/>
    <w:qFormat/>
    <w:rsid w:val="00140316"/>
    <w:pPr>
      <w:numPr>
        <w:numId w:val="23"/>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140316"/>
    <w:pPr>
      <w:numPr>
        <w:ilvl w:val="1"/>
        <w:numId w:val="23"/>
      </w:numPr>
    </w:pPr>
    <w:rPr>
      <w:rFonts w:ascii="Times" w:eastAsia="Batang" w:hAnsi="Times"/>
      <w:sz w:val="20"/>
      <w:szCs w:val="24"/>
      <w:lang w:eastAsia="en-US"/>
    </w:rPr>
  </w:style>
  <w:style w:type="character" w:customStyle="1" w:styleId="BulletsChar">
    <w:name w:val="Bullets Char"/>
    <w:link w:val="Bullets"/>
    <w:uiPriority w:val="99"/>
    <w:rsid w:val="00140316"/>
    <w:rPr>
      <w:rFonts w:ascii="Times New Roman" w:eastAsia="Batang" w:hAnsi="Times New Roman"/>
      <w:bCs/>
      <w:iCs/>
      <w:sz w:val="24"/>
      <w:szCs w:val="24"/>
      <w:lang w:val="en-GB" w:eastAsia="en-US"/>
    </w:rPr>
  </w:style>
  <w:style w:type="paragraph" w:customStyle="1" w:styleId="bullet3">
    <w:name w:val="bullet3"/>
    <w:basedOn w:val="Normal"/>
    <w:uiPriority w:val="99"/>
    <w:qFormat/>
    <w:rsid w:val="00140316"/>
    <w:pPr>
      <w:numPr>
        <w:ilvl w:val="2"/>
        <w:numId w:val="23"/>
      </w:numPr>
      <w:ind w:hanging="180"/>
    </w:pPr>
    <w:rPr>
      <w:rFonts w:ascii="Times" w:eastAsia="Batang" w:hAnsi="Times"/>
      <w:sz w:val="20"/>
      <w:szCs w:val="24"/>
      <w:lang w:eastAsia="en-US"/>
    </w:rPr>
  </w:style>
  <w:style w:type="paragraph" w:customStyle="1" w:styleId="bullet4">
    <w:name w:val="bullet4"/>
    <w:basedOn w:val="Normal"/>
    <w:uiPriority w:val="99"/>
    <w:qFormat/>
    <w:rsid w:val="00140316"/>
    <w:pPr>
      <w:numPr>
        <w:ilvl w:val="3"/>
        <w:numId w:val="23"/>
      </w:numPr>
    </w:pPr>
    <w:rPr>
      <w:rFonts w:ascii="Times" w:eastAsia="Batang" w:hAnsi="Times"/>
      <w:sz w:val="20"/>
      <w:szCs w:val="24"/>
      <w:lang w:eastAsia="en-US"/>
    </w:rPr>
  </w:style>
  <w:style w:type="character" w:customStyle="1" w:styleId="LGTdocChar">
    <w:name w:val="LGTdoc_본문 Char"/>
    <w:link w:val="LGTdoc"/>
    <w:qFormat/>
    <w:rsid w:val="00140316"/>
    <w:rPr>
      <w:sz w:val="22"/>
      <w:szCs w:val="24"/>
      <w:lang w:val="en-GB" w:eastAsia="ko-KR"/>
    </w:rPr>
  </w:style>
  <w:style w:type="paragraph" w:customStyle="1" w:styleId="LGTdoc">
    <w:name w:val="LGTdoc_본문"/>
    <w:basedOn w:val="Normal"/>
    <w:link w:val="LGTdocChar"/>
    <w:qFormat/>
    <w:rsid w:val="00140316"/>
    <w:pPr>
      <w:widowControl w:val="0"/>
      <w:autoSpaceDE w:val="0"/>
      <w:autoSpaceDN w:val="0"/>
      <w:adjustRightInd w:val="0"/>
      <w:snapToGrid w:val="0"/>
      <w:spacing w:afterLines="50" w:line="264" w:lineRule="auto"/>
      <w:jc w:val="both"/>
    </w:pPr>
    <w:rPr>
      <w:rFonts w:ascii="Times" w:eastAsia="SimSun" w:hAnsi="Times"/>
      <w:sz w:val="22"/>
      <w:szCs w:val="24"/>
      <w:lang w:eastAsia="ko-KR"/>
    </w:rPr>
  </w:style>
  <w:style w:type="character" w:customStyle="1" w:styleId="Style1Char">
    <w:name w:val="Style1 Char"/>
    <w:link w:val="Style1"/>
    <w:qFormat/>
    <w:rsid w:val="00140316"/>
    <w:rPr>
      <w:rFonts w:ascii="Times New Roman" w:hAnsi="Times New Roman"/>
      <w:sz w:val="24"/>
      <w:szCs w:val="24"/>
    </w:rPr>
  </w:style>
  <w:style w:type="paragraph" w:customStyle="1" w:styleId="3GPPAgreements">
    <w:name w:val="3GPP Agreements"/>
    <w:basedOn w:val="Normal"/>
    <w:link w:val="3GPPAgreementsChar"/>
    <w:qFormat/>
    <w:rsid w:val="00140316"/>
    <w:pPr>
      <w:numPr>
        <w:numId w:val="24"/>
      </w:numPr>
      <w:spacing w:before="60" w:after="60"/>
      <w:jc w:val="both"/>
    </w:pPr>
    <w:rPr>
      <w:rFonts w:eastAsia="SimSun"/>
      <w:lang w:eastAsia="zh-CN"/>
    </w:rPr>
  </w:style>
  <w:style w:type="character" w:styleId="Emphasis">
    <w:name w:val="Emphasis"/>
    <w:basedOn w:val="DefaultParagraphFont"/>
    <w:uiPriority w:val="20"/>
    <w:qFormat/>
    <w:rsid w:val="00140316"/>
    <w:rPr>
      <w:rFonts w:ascii="Times New Roman" w:hAnsi="Times New Roman" w:cs="Times New Roman" w:hint="default"/>
      <w:i/>
      <w:iCs/>
    </w:rPr>
  </w:style>
  <w:style w:type="paragraph" w:customStyle="1" w:styleId="Agreement">
    <w:name w:val="Agreement"/>
    <w:basedOn w:val="Normal"/>
    <w:next w:val="Doc-text2"/>
    <w:uiPriority w:val="99"/>
    <w:qFormat/>
    <w:rsid w:val="00140316"/>
    <w:pPr>
      <w:spacing w:before="60"/>
    </w:pPr>
    <w:rPr>
      <w:rFonts w:ascii="Arial" w:eastAsia="Times New Roman" w:hAnsi="Arial"/>
      <w:b/>
      <w:sz w:val="20"/>
      <w:szCs w:val="24"/>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140316"/>
    <w:rPr>
      <w:rFonts w:ascii="Arial" w:eastAsia="MS Gothic" w:hAnsi="Arial"/>
      <w:i/>
      <w:sz w:val="24"/>
      <w:lang w:val="en-GB" w:eastAsia="ja-JP"/>
    </w:rPr>
  </w:style>
  <w:style w:type="character" w:customStyle="1" w:styleId="Heading5Char">
    <w:name w:val="Heading 5 Char"/>
    <w:aliases w:val="H5 Char1"/>
    <w:basedOn w:val="DefaultParagraphFont"/>
    <w:link w:val="Heading5"/>
    <w:rsid w:val="00140316"/>
    <w:rPr>
      <w:rFonts w:ascii="Times New Roman" w:eastAsia="MS Gothic" w:hAnsi="Times New Roman"/>
      <w:sz w:val="26"/>
      <w:u w:val="single"/>
      <w:lang w:val="en-GB" w:eastAsia="ja-JP"/>
    </w:rPr>
  </w:style>
  <w:style w:type="character" w:customStyle="1" w:styleId="Heading6Char">
    <w:name w:val="Heading 6 Char"/>
    <w:basedOn w:val="DefaultParagraphFont"/>
    <w:link w:val="Heading6"/>
    <w:rsid w:val="00140316"/>
    <w:rPr>
      <w:rFonts w:ascii="Times New Roman" w:eastAsia="MS Gothic" w:hAnsi="Times New Roman"/>
      <w:i/>
      <w:sz w:val="22"/>
      <w:lang w:val="en-GB" w:eastAsia="ja-JP"/>
    </w:rPr>
  </w:style>
  <w:style w:type="character" w:customStyle="1" w:styleId="Heading7Char">
    <w:name w:val="Heading 7 Char"/>
    <w:basedOn w:val="DefaultParagraphFont"/>
    <w:link w:val="Heading7"/>
    <w:rsid w:val="00140316"/>
    <w:rPr>
      <w:rFonts w:ascii="Arial" w:eastAsia="MS Gothic" w:hAnsi="Arial"/>
      <w:sz w:val="24"/>
      <w:lang w:val="en-GB" w:eastAsia="ja-JP"/>
    </w:rPr>
  </w:style>
  <w:style w:type="character" w:customStyle="1" w:styleId="Heading8Char">
    <w:name w:val="Heading 8 Char"/>
    <w:aliases w:val="Table Heading Char1"/>
    <w:basedOn w:val="DefaultParagraphFont"/>
    <w:link w:val="Heading8"/>
    <w:rsid w:val="00140316"/>
    <w:rPr>
      <w:rFonts w:ascii="Arial" w:eastAsia="MS Gothic" w:hAnsi="Arial"/>
      <w:i/>
      <w:sz w:val="24"/>
      <w:lang w:val="en-GB" w:eastAsia="ja-JP"/>
    </w:rPr>
  </w:style>
  <w:style w:type="character" w:customStyle="1" w:styleId="Heading9Char">
    <w:name w:val="Heading 9 Char"/>
    <w:aliases w:val="Figure Heading Char1,FH Char1"/>
    <w:basedOn w:val="DefaultParagraphFont"/>
    <w:link w:val="Heading9"/>
    <w:rsid w:val="00140316"/>
    <w:rPr>
      <w:rFonts w:ascii="Arial" w:eastAsia="MS Gothic" w:hAnsi="Arial"/>
      <w:b/>
      <w:i/>
      <w:sz w:val="18"/>
      <w:lang w:val="en-GB" w:eastAsia="ja-JP"/>
    </w:rPr>
  </w:style>
  <w:style w:type="character" w:customStyle="1" w:styleId="BodyTextChar">
    <w:name w:val="Body Text Char"/>
    <w:basedOn w:val="DefaultParagraphFont"/>
    <w:link w:val="BodyText"/>
    <w:rsid w:val="00140316"/>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rsid w:val="00140316"/>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140316"/>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rsid w:val="00140316"/>
    <w:rPr>
      <w:rFonts w:ascii="Courier New" w:eastAsia="MS Gothic" w:hAnsi="Courier New"/>
      <w:sz w:val="24"/>
      <w:lang w:val="en-GB"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140316"/>
    <w:rPr>
      <w:rFonts w:ascii="Times New Roman" w:eastAsia="MS Gothic" w:hAnsi="Times New Roman"/>
      <w:sz w:val="16"/>
      <w:lang w:val="en-GB" w:eastAsia="ja-JP"/>
    </w:rPr>
  </w:style>
  <w:style w:type="character" w:customStyle="1" w:styleId="BodyTextIndent2Char">
    <w:name w:val="Body Text Indent 2 Char"/>
    <w:basedOn w:val="DefaultParagraphFont"/>
    <w:link w:val="BodyTextIndent2"/>
    <w:uiPriority w:val="99"/>
    <w:rsid w:val="00140316"/>
    <w:rPr>
      <w:rFonts w:ascii="Times New Roman" w:eastAsia="MS Gothic" w:hAnsi="Times New Roman"/>
      <w:kern w:val="2"/>
      <w:sz w:val="24"/>
      <w:lang w:val="en-GB" w:eastAsia="ja-JP"/>
    </w:rPr>
  </w:style>
  <w:style w:type="character" w:customStyle="1" w:styleId="FooterChar">
    <w:name w:val="Footer Char"/>
    <w:basedOn w:val="DefaultParagraphFont"/>
    <w:link w:val="Footer"/>
    <w:uiPriority w:val="99"/>
    <w:rsid w:val="00140316"/>
    <w:rPr>
      <w:rFonts w:ascii="Times New Roman" w:eastAsia="MS Gothic" w:hAnsi="Times New Roman"/>
      <w:sz w:val="24"/>
      <w:lang w:val="de-DE" w:eastAsia="ja-JP"/>
    </w:rPr>
  </w:style>
  <w:style w:type="character" w:customStyle="1" w:styleId="TitleChar">
    <w:name w:val="Title Char"/>
    <w:basedOn w:val="DefaultParagraphFont"/>
    <w:link w:val="Title"/>
    <w:uiPriority w:val="99"/>
    <w:rsid w:val="00140316"/>
    <w:rPr>
      <w:rFonts w:ascii="Arial" w:eastAsia="MS Gothic" w:hAnsi="Arial"/>
      <w:b/>
      <w:sz w:val="24"/>
      <w:lang w:val="en-GB" w:eastAsia="ja-JP"/>
    </w:rPr>
  </w:style>
  <w:style w:type="character" w:customStyle="1" w:styleId="BodyText3Char">
    <w:name w:val="Body Text 3 Char"/>
    <w:basedOn w:val="DefaultParagraphFont"/>
    <w:link w:val="BodyText3"/>
    <w:uiPriority w:val="99"/>
    <w:rsid w:val="00140316"/>
    <w:rPr>
      <w:rFonts w:ascii="Times New Roman" w:eastAsia="MS Gothic" w:hAnsi="Times New Roman"/>
      <w:sz w:val="24"/>
      <w:lang w:val="en-GB" w:eastAsia="ja-JP"/>
    </w:rPr>
  </w:style>
  <w:style w:type="character" w:customStyle="1" w:styleId="Heading1Char1">
    <w:name w:val="Heading 1 Char1"/>
    <w:aliases w:val="H1 Char,h1 Char,app heading 1 Char,l1 Char,Memo Heading 1 Char,h11 Char,h12 Char,h13 Char,h14 Char,h15 Char,h16 Char"/>
    <w:basedOn w:val="DefaultParagraphFont"/>
    <w:rsid w:val="00140316"/>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140316"/>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140316"/>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140316"/>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140316"/>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140316"/>
    <w:pPr>
      <w:spacing w:before="100" w:beforeAutospacing="1" w:after="100" w:afterAutospacing="1"/>
    </w:pPr>
    <w:rPr>
      <w:rFonts w:ascii="MS PGothic" w:eastAsia="MS PGothic" w:hAnsi="MS PGothic" w:cs="MS PGothic"/>
      <w:szCs w:val="24"/>
    </w:rPr>
  </w:style>
  <w:style w:type="character" w:customStyle="1" w:styleId="Heading8Char1">
    <w:name w:val="Heading 8 Char1"/>
    <w:aliases w:val="Table Heading Char"/>
    <w:basedOn w:val="DefaultParagraphFont"/>
    <w:semiHidden/>
    <w:rsid w:val="00140316"/>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140316"/>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140316"/>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40316"/>
    <w:rPr>
      <w:rFonts w:ascii="Times New Roman" w:eastAsia="MS Gothic" w:hAnsi="Times New Roman"/>
      <w:sz w:val="24"/>
      <w:lang w:val="en-GB"/>
    </w:rPr>
  </w:style>
  <w:style w:type="character" w:styleId="Strong">
    <w:name w:val="Strong"/>
    <w:uiPriority w:val="22"/>
    <w:qFormat/>
    <w:rsid w:val="00140316"/>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140316"/>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140316"/>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140316"/>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140316"/>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140316"/>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140316"/>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140316"/>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140316"/>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140316"/>
    <w:rPr>
      <w:rFonts w:ascii="Times New Roman" w:eastAsia="MS Gothic" w:hAnsi="Times New Roman"/>
      <w:sz w:val="24"/>
      <w:lang w:val="en-GB"/>
    </w:rPr>
  </w:style>
  <w:style w:type="character" w:customStyle="1" w:styleId="3GPPAgreementsChar">
    <w:name w:val="3GPP Agreements Char"/>
    <w:link w:val="3GPPAgreements"/>
    <w:qFormat/>
    <w:locked/>
    <w:rsid w:val="00140316"/>
    <w:rPr>
      <w:rFonts w:ascii="Times New Roman" w:hAnsi="Times New Roman"/>
      <w:sz w:val="24"/>
    </w:rPr>
  </w:style>
  <w:style w:type="paragraph" w:customStyle="1" w:styleId="tal0">
    <w:name w:val="tal"/>
    <w:basedOn w:val="Normal"/>
    <w:rsid w:val="00140316"/>
    <w:pPr>
      <w:spacing w:before="100" w:beforeAutospacing="1" w:after="100" w:afterAutospacing="1"/>
    </w:pPr>
    <w:rPr>
      <w:rFonts w:ascii="Calibri" w:eastAsiaTheme="minorHAnsi" w:hAnsi="Calibri" w:cs="Calibri"/>
      <w:sz w:val="22"/>
      <w:szCs w:val="22"/>
      <w:lang w:eastAsia="en-US"/>
    </w:rPr>
  </w:style>
  <w:style w:type="paragraph" w:customStyle="1" w:styleId="Steps-8thset">
    <w:name w:val="Steps-8th set"/>
    <w:basedOn w:val="List2"/>
    <w:rsid w:val="00140316"/>
    <w:pPr>
      <w:widowControl w:val="0"/>
      <w:numPr>
        <w:numId w:val="25"/>
      </w:numPr>
      <w:tabs>
        <w:tab w:val="clear" w:pos="936"/>
        <w:tab w:val="num" w:pos="360"/>
      </w:tabs>
      <w:spacing w:before="120" w:after="120"/>
      <w:ind w:left="720" w:hanging="360"/>
    </w:pPr>
    <w:rPr>
      <w:rFonts w:ascii="Arial" w:eastAsia="Times New Roman" w:hAnsi="Arial"/>
      <w:szCs w:val="24"/>
      <w:lang w:eastAsia="en-US"/>
    </w:rPr>
  </w:style>
  <w:style w:type="character" w:customStyle="1" w:styleId="NoSpacingChar">
    <w:name w:val="No Spacing Char"/>
    <w:link w:val="NoSpacing"/>
    <w:uiPriority w:val="1"/>
    <w:rsid w:val="00140316"/>
    <w:rPr>
      <w:rFonts w:ascii="Arial" w:eastAsia="Times New Roman" w:hAnsi="Arial"/>
    </w:rPr>
  </w:style>
  <w:style w:type="character" w:customStyle="1" w:styleId="apple-style-span">
    <w:name w:val="apple-style-span"/>
    <w:basedOn w:val="DefaultParagraphFont"/>
    <w:rsid w:val="00140316"/>
  </w:style>
  <w:style w:type="character" w:customStyle="1" w:styleId="2222Char">
    <w:name w:val="스타일 스타일 스타일 스타일 양쪽 첫 줄:  2 글자 + 첫 줄:  2 글자 + 첫 줄:  2 글자 + 첫 줄:  2... Char"/>
    <w:link w:val="2222"/>
    <w:rsid w:val="00140316"/>
    <w:rPr>
      <w:rFonts w:ascii="Times New Roman" w:eastAsia="Malgun Gothic" w:hAnsi="Times New Roman" w:cs="Batang"/>
      <w:lang w:val="en-GB"/>
    </w:rPr>
  </w:style>
  <w:style w:type="character" w:customStyle="1" w:styleId="bulletChar">
    <w:name w:val="bullet Char"/>
    <w:link w:val="bullet"/>
    <w:locked/>
    <w:rsid w:val="00140316"/>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140316"/>
    <w:rPr>
      <w:rFonts w:ascii="Arial" w:eastAsia="Times New Roman" w:hAnsi="Arial"/>
    </w:rPr>
  </w:style>
  <w:style w:type="paragraph" w:styleId="TOC5">
    <w:name w:val="toc 5"/>
    <w:basedOn w:val="Normal"/>
    <w:next w:val="Normal"/>
    <w:uiPriority w:val="39"/>
    <w:unhideWhenUsed/>
    <w:rsid w:val="00140316"/>
    <w:pPr>
      <w:spacing w:before="60" w:after="120"/>
      <w:ind w:left="800"/>
      <w:jc w:val="both"/>
    </w:pPr>
    <w:rPr>
      <w:rFonts w:ascii="Arial" w:eastAsia="Times New Roman" w:hAnsi="Arial"/>
      <w:sz w:val="20"/>
      <w:lang w:eastAsia="en-US"/>
    </w:rPr>
  </w:style>
  <w:style w:type="paragraph" w:customStyle="1" w:styleId="Default">
    <w:name w:val="Default"/>
    <w:rsid w:val="00140316"/>
    <w:pPr>
      <w:autoSpaceDE w:val="0"/>
      <w:autoSpaceDN w:val="0"/>
      <w:adjustRightInd w:val="0"/>
    </w:pPr>
    <w:rPr>
      <w:rFonts w:ascii="Times New Roman" w:hAnsi="Times New Roman"/>
      <w:color w:val="000000"/>
      <w:sz w:val="24"/>
      <w:szCs w:val="24"/>
      <w:lang w:eastAsia="en-US"/>
    </w:rPr>
  </w:style>
  <w:style w:type="paragraph" w:styleId="NoSpacing">
    <w:name w:val="No Spacing"/>
    <w:basedOn w:val="Normal"/>
    <w:link w:val="NoSpacingChar"/>
    <w:uiPriority w:val="1"/>
    <w:qFormat/>
    <w:rsid w:val="00140316"/>
    <w:pPr>
      <w:jc w:val="both"/>
    </w:pPr>
    <w:rPr>
      <w:rFonts w:ascii="Arial" w:eastAsia="Times New Roman" w:hAnsi="Arial"/>
      <w:sz w:val="20"/>
      <w:lang w:eastAsia="zh-CN"/>
    </w:rPr>
  </w:style>
  <w:style w:type="paragraph" w:customStyle="1" w:styleId="Steps-9thset">
    <w:name w:val="Steps-9th set"/>
    <w:basedOn w:val="Normal"/>
    <w:rsid w:val="00140316"/>
    <w:pPr>
      <w:widowControl w:val="0"/>
      <w:tabs>
        <w:tab w:val="num" w:pos="851"/>
        <w:tab w:val="left" w:pos="936"/>
      </w:tabs>
      <w:spacing w:before="120" w:after="120"/>
      <w:ind w:left="851" w:hanging="851"/>
    </w:pPr>
    <w:rPr>
      <w:rFonts w:ascii="Arial" w:eastAsia="Times New Roman" w:hAnsi="Arial"/>
      <w:szCs w:val="24"/>
      <w:lang w:eastAsia="en-US"/>
    </w:rPr>
  </w:style>
  <w:style w:type="paragraph" w:customStyle="1" w:styleId="bullet">
    <w:name w:val="bullet"/>
    <w:basedOn w:val="ListParagraph"/>
    <w:link w:val="bulletChar"/>
    <w:qFormat/>
    <w:rsid w:val="00140316"/>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140316"/>
    <w:pPr>
      <w:spacing w:after="180" w:line="336" w:lineRule="auto"/>
      <w:ind w:firstLineChars="200" w:firstLine="200"/>
      <w:jc w:val="both"/>
    </w:pPr>
    <w:rPr>
      <w:rFonts w:eastAsia="Malgun Gothic" w:cs="Batang"/>
      <w:sz w:val="20"/>
      <w:lang w:eastAsia="zh-CN"/>
    </w:rPr>
  </w:style>
  <w:style w:type="character" w:customStyle="1" w:styleId="14">
    <w:name w:val="未解決のメンション1"/>
    <w:uiPriority w:val="99"/>
    <w:semiHidden/>
    <w:unhideWhenUsed/>
    <w:rsid w:val="00140316"/>
    <w:rPr>
      <w:color w:val="605E5C"/>
      <w:shd w:val="clear" w:color="auto" w:fill="E1DFDD"/>
    </w:rPr>
  </w:style>
  <w:style w:type="numbering" w:customStyle="1" w:styleId="3GPPListofBullets">
    <w:name w:val="3GPP List of Bullets"/>
    <w:rsid w:val="00140316"/>
    <w:pPr>
      <w:numPr>
        <w:numId w:val="26"/>
      </w:numPr>
    </w:pPr>
  </w:style>
  <w:style w:type="character" w:customStyle="1" w:styleId="fontstyle01">
    <w:name w:val="fontstyle01"/>
    <w:basedOn w:val="DefaultParagraphFont"/>
    <w:rsid w:val="00140316"/>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140316"/>
    <w:rPr>
      <w:szCs w:val="24"/>
    </w:rPr>
  </w:style>
  <w:style w:type="paragraph" w:customStyle="1" w:styleId="00Text">
    <w:name w:val="00_Text"/>
    <w:basedOn w:val="Normal"/>
    <w:link w:val="00TextChar"/>
    <w:qFormat/>
    <w:rsid w:val="00140316"/>
    <w:pPr>
      <w:spacing w:before="120" w:after="120" w:line="264" w:lineRule="auto"/>
      <w:jc w:val="both"/>
    </w:pPr>
    <w:rPr>
      <w:rFonts w:ascii="Times" w:eastAsia="SimSun" w:hAnsi="Times"/>
      <w:sz w:val="20"/>
      <w:szCs w:val="24"/>
      <w:lang w:eastAsia="zh-CN"/>
    </w:rPr>
  </w:style>
  <w:style w:type="paragraph" w:customStyle="1" w:styleId="Bullet-3">
    <w:name w:val="Bullet-3"/>
    <w:basedOn w:val="Normal"/>
    <w:qFormat/>
    <w:rsid w:val="00140316"/>
    <w:pPr>
      <w:numPr>
        <w:ilvl w:val="2"/>
        <w:numId w:val="27"/>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140316"/>
  </w:style>
  <w:style w:type="numbering" w:customStyle="1" w:styleId="StyleBulleted">
    <w:name w:val="Style Bulleted"/>
    <w:rsid w:val="00140316"/>
    <w:pPr>
      <w:numPr>
        <w:numId w:val="28"/>
      </w:numPr>
    </w:pPr>
  </w:style>
  <w:style w:type="paragraph" w:styleId="ListBullet4">
    <w:name w:val="List Bullet 4"/>
    <w:basedOn w:val="ListBullet3"/>
    <w:uiPriority w:val="99"/>
    <w:rsid w:val="004D2C35"/>
    <w:pPr>
      <w:widowControl w:val="0"/>
      <w:numPr>
        <w:numId w:val="35"/>
      </w:numPr>
      <w:spacing w:after="120"/>
      <w:ind w:left="360"/>
      <w:contextualSpacing w:val="0"/>
      <w:jc w:val="both"/>
    </w:pPr>
    <w:rPr>
      <w:rFonts w:ascii="Arial" w:eastAsiaTheme="minorEastAsia" w:hAnsi="Arial" w:cstheme="minorBidi"/>
      <w:kern w:val="2"/>
      <w:sz w:val="21"/>
      <w:szCs w:val="22"/>
    </w:rPr>
  </w:style>
  <w:style w:type="paragraph" w:styleId="ListBullet3">
    <w:name w:val="List Bullet 3"/>
    <w:basedOn w:val="Normal"/>
    <w:semiHidden/>
    <w:unhideWhenUsed/>
    <w:rsid w:val="004D2C35"/>
    <w:pPr>
      <w:numPr>
        <w:numId w:val="36"/>
      </w:numPr>
      <w:contextualSpacing/>
    </w:pPr>
  </w:style>
  <w:style w:type="character" w:customStyle="1" w:styleId="ReferenceChar">
    <w:name w:val="Reference Char"/>
    <w:link w:val="Reference"/>
    <w:rsid w:val="00CE03B2"/>
    <w:rPr>
      <w:rFonts w:ascii="Arial" w:eastAsia="MS Mincho" w:hAnsi="Arial"/>
      <w:kern w:val="2"/>
      <w:sz w:val="21"/>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51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2.xml><?xml version="1.0" encoding="utf-8"?>
<ds:datastoreItem xmlns:ds="http://schemas.openxmlformats.org/officeDocument/2006/customXml" ds:itemID="{A4BDCE6F-A4BA-4B5A-BEDB-C463486DCE29}">
  <ds:schemaRefs>
    <ds:schemaRef ds:uri="http://schemas.openxmlformats.org/officeDocument/2006/bibliography"/>
  </ds:schemaRefs>
</ds:datastoreItem>
</file>

<file path=customXml/itemProps3.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5.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Pages>
  <Words>468</Words>
  <Characters>2671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Aris Papasakellariou 1</cp:lastModifiedBy>
  <cp:revision>38</cp:revision>
  <cp:lastPrinted>2017-08-08T16:40:00Z</cp:lastPrinted>
  <dcterms:created xsi:type="dcterms:W3CDTF">2023-08-01T23:00:00Z</dcterms:created>
  <dcterms:modified xsi:type="dcterms:W3CDTF">2023-08-10T12:02:00Z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2052-11.1.0.12763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y fmtid="{D5CDD505-2E9C-101B-9397-08002B2CF9AE}" pid="9" name="_2015_ms_pID_725343">
    <vt:lpwstr>(3)UGw48oT5P3qAyTDUtl9Q6pRLO7L69pP0Jw2bkyQjeerUSGlSeToy99im/4CqBs4Lrd0i9vy4
iFaXriQPZZ4XlZX9YpiaqcGSdosMs2/sEDHz5XIeWIinbxV2GOWkL8uFK3E8/kHo1ZIptuxx
piNojySJQZznPKFk5DtYvecC0Eb69eHQ8Rwu7UT1HbmbaWrleYc6U7iIf6MCFRv9gPJcP0dd
vKrSSy5Tqt7WU95s97</vt:lpwstr>
  </property>
  <property fmtid="{D5CDD505-2E9C-101B-9397-08002B2CF9AE}" pid="10" name="_2015_ms_pID_7253431">
    <vt:lpwstr>nl5AME52E213x1iWFG4hxuvHKdhiVm51YrRDkxewS0v/DDBUj49DMY
I0h5kZZSNs8euSYaiX5WQu+TGVsXDctbH7sQErTvhmfJRNjYbbRp4iNvzvfWYHHHrVagDS1c
iFC1Z5AsghFcmDylQsG6sS2l5bsNptCjQsCr4D+MpY2N0kxW6dojgBhn/tAp8ar02DvYI/Go
PqRClDPdBBWUPobJoBxDkTMZiF3voanFwmFD</vt:lpwstr>
  </property>
  <property fmtid="{D5CDD505-2E9C-101B-9397-08002B2CF9AE}" pid="11" name="ICV">
    <vt:lpwstr>EC4CBA563ED6467F9A9AEFEC7293383A</vt:lpwstr>
  </property>
  <property fmtid="{D5CDD505-2E9C-101B-9397-08002B2CF9AE}" pid="12" name="_2015_ms_pID_7253432">
    <vt:lpwstr>wg==</vt:lpwstr>
  </property>
</Properties>
</file>